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122035" w14:textId="6F62A53B" w:rsidR="002A72B4" w:rsidRPr="00A5593F" w:rsidRDefault="002A72B4">
      <w:pPr>
        <w:ind w:right="75"/>
        <w:rPr>
          <w:rFonts w:eastAsia="Calibri" w:cs="Calibri"/>
          <w:sz w:val="18"/>
          <w:szCs w:val="18"/>
        </w:rPr>
        <w:sectPr w:rsidR="002A72B4" w:rsidRPr="00A5593F" w:rsidSect="00110E50">
          <w:type w:val="continuous"/>
          <w:pgSz w:w="11920" w:h="16840"/>
          <w:pgMar w:top="1320" w:right="1020" w:bottom="280" w:left="1400" w:header="720" w:footer="720" w:gutter="0"/>
          <w:cols w:num="2" w:space="720" w:equalWidth="0">
            <w:col w:w="2694" w:space="708"/>
            <w:col w:w="6096"/>
          </w:cols>
        </w:sectPr>
      </w:pPr>
      <w:bookmarkStart w:id="0" w:name="_GoBack"/>
      <w:bookmarkEnd w:id="0"/>
    </w:p>
    <w:p w14:paraId="12700FB0" w14:textId="77777777" w:rsidR="002A72B4" w:rsidRDefault="002A72B4" w:rsidP="002A72B4">
      <w:pPr>
        <w:jc w:val="center"/>
        <w:rPr>
          <w:rFonts w:cstheme="minorHAnsi"/>
          <w:b/>
          <w:sz w:val="28"/>
          <w:szCs w:val="28"/>
        </w:rPr>
      </w:pPr>
      <w:bookmarkStart w:id="1" w:name="_Hlk17585189"/>
      <w:r>
        <w:rPr>
          <w:rFonts w:cstheme="minorHAnsi"/>
          <w:b/>
          <w:sz w:val="28"/>
          <w:szCs w:val="28"/>
        </w:rPr>
        <w:lastRenderedPageBreak/>
        <w:t xml:space="preserve">TINJAUAN ATAS PAJAK PERTAMBAHAN NILAI DITANGGUNG PEMERINTAH SEHUBUNGAN DENGAN WABAH VIRUS COVID-19 </w:t>
      </w:r>
    </w:p>
    <w:p w14:paraId="70167C4C" w14:textId="77777777" w:rsidR="002A72B4" w:rsidRPr="00AE4A28" w:rsidRDefault="002A72B4" w:rsidP="002A72B4">
      <w:pPr>
        <w:jc w:val="center"/>
        <w:rPr>
          <w:rFonts w:cstheme="minorHAnsi"/>
          <w:b/>
          <w:sz w:val="28"/>
          <w:szCs w:val="28"/>
        </w:rPr>
      </w:pPr>
      <w:r>
        <w:rPr>
          <w:rFonts w:cstheme="minorHAnsi"/>
          <w:b/>
          <w:sz w:val="28"/>
          <w:szCs w:val="28"/>
        </w:rPr>
        <w:t xml:space="preserve">(FASILITAS PPN ATAU INSENTIF PAJAK?) </w:t>
      </w:r>
      <w:r w:rsidRPr="00AE4A28">
        <w:rPr>
          <w:rFonts w:cstheme="minorHAnsi"/>
          <w:b/>
          <w:sz w:val="28"/>
          <w:szCs w:val="28"/>
        </w:rPr>
        <w:t xml:space="preserve"> </w:t>
      </w:r>
      <w:bookmarkEnd w:id="1"/>
    </w:p>
    <w:p w14:paraId="29AB53A4" w14:textId="77777777" w:rsidR="002A72B4" w:rsidRPr="00A5593F" w:rsidRDefault="002A72B4" w:rsidP="002A72B4">
      <w:pPr>
        <w:spacing w:before="3"/>
        <w:ind w:left="1093"/>
        <w:rPr>
          <w:sz w:val="10"/>
          <w:szCs w:val="10"/>
        </w:rPr>
      </w:pPr>
      <w:r w:rsidRPr="00A5593F">
        <w:rPr>
          <w:rFonts w:eastAsia="Calibri" w:cs="Calibri"/>
          <w:b/>
          <w:color w:val="0000FF"/>
          <w:spacing w:val="1"/>
          <w:sz w:val="28"/>
          <w:szCs w:val="28"/>
        </w:rPr>
        <w:t xml:space="preserve"> </w:t>
      </w:r>
    </w:p>
    <w:p w14:paraId="2CB480F0" w14:textId="77777777" w:rsidR="002A72B4" w:rsidRPr="00A5593F" w:rsidRDefault="002A72B4" w:rsidP="002A72B4">
      <w:pPr>
        <w:spacing w:line="200" w:lineRule="exact"/>
        <w:ind w:right="50"/>
      </w:pPr>
    </w:p>
    <w:p w14:paraId="23C3402B" w14:textId="77777777" w:rsidR="002A72B4" w:rsidRPr="00AF1C3E" w:rsidRDefault="002A72B4" w:rsidP="002A72B4">
      <w:pPr>
        <w:pBdr>
          <w:bottom w:val="single" w:sz="18" w:space="1" w:color="auto"/>
        </w:pBdr>
        <w:spacing w:line="260" w:lineRule="exact"/>
        <w:ind w:left="161" w:right="50"/>
        <w:jc w:val="center"/>
        <w:rPr>
          <w:rFonts w:eastAsia="Calibri" w:cs="Calibri"/>
          <w:sz w:val="22"/>
          <w:szCs w:val="22"/>
        </w:rPr>
      </w:pPr>
      <w:r w:rsidRPr="00AF1C3E">
        <w:rPr>
          <w:rFonts w:eastAsia="Calibri" w:cs="Calibri"/>
          <w:sz w:val="22"/>
          <w:szCs w:val="22"/>
        </w:rPr>
        <w:t>Andri Marfiana</w:t>
      </w:r>
    </w:p>
    <w:p w14:paraId="14818851" w14:textId="77777777" w:rsidR="002A72B4" w:rsidRPr="00AF1C3E" w:rsidRDefault="002A72B4" w:rsidP="002A72B4">
      <w:pPr>
        <w:pBdr>
          <w:bottom w:val="single" w:sz="18" w:space="1" w:color="auto"/>
        </w:pBdr>
        <w:spacing w:line="260" w:lineRule="exact"/>
        <w:ind w:left="161" w:right="50"/>
        <w:jc w:val="center"/>
        <w:rPr>
          <w:rFonts w:eastAsia="Calibri" w:cs="Calibri"/>
          <w:sz w:val="22"/>
          <w:szCs w:val="22"/>
        </w:rPr>
      </w:pPr>
      <w:r w:rsidRPr="00AF1C3E">
        <w:rPr>
          <w:rFonts w:eastAsia="Calibri" w:cs="Calibri"/>
          <w:sz w:val="22"/>
          <w:szCs w:val="22"/>
        </w:rPr>
        <w:t>Politeknik Keuangan Negara STAN</w:t>
      </w:r>
    </w:p>
    <w:p w14:paraId="485744F8" w14:textId="77777777" w:rsidR="002A72B4" w:rsidRDefault="002A72B4" w:rsidP="002A72B4">
      <w:pPr>
        <w:pBdr>
          <w:bottom w:val="single" w:sz="18" w:space="1" w:color="auto"/>
        </w:pBdr>
        <w:spacing w:line="260" w:lineRule="exact"/>
        <w:ind w:left="161" w:right="50"/>
        <w:jc w:val="center"/>
        <w:rPr>
          <w:rFonts w:eastAsia="Calibri" w:cs="Calibri"/>
          <w:sz w:val="22"/>
          <w:szCs w:val="22"/>
        </w:rPr>
      </w:pPr>
    </w:p>
    <w:p w14:paraId="56FDCB1D" w14:textId="77777777" w:rsidR="002A72B4" w:rsidRDefault="002A72B4" w:rsidP="002A72B4">
      <w:pPr>
        <w:pBdr>
          <w:bottom w:val="single" w:sz="18" w:space="1" w:color="auto"/>
        </w:pBdr>
        <w:spacing w:line="260" w:lineRule="exact"/>
        <w:ind w:left="161" w:right="50"/>
        <w:jc w:val="center"/>
        <w:rPr>
          <w:rFonts w:eastAsia="Calibri" w:cs="Calibri"/>
          <w:sz w:val="22"/>
          <w:szCs w:val="22"/>
        </w:rPr>
      </w:pPr>
    </w:p>
    <w:p w14:paraId="6165FC63" w14:textId="77777777" w:rsidR="002A72B4" w:rsidRPr="00AF1C3E" w:rsidRDefault="002A72B4" w:rsidP="002A72B4">
      <w:pPr>
        <w:pBdr>
          <w:bottom w:val="single" w:sz="18" w:space="1" w:color="auto"/>
        </w:pBdr>
        <w:spacing w:line="260" w:lineRule="exact"/>
        <w:ind w:left="161" w:right="50"/>
        <w:jc w:val="center"/>
        <w:rPr>
          <w:rFonts w:eastAsia="Calibri" w:cs="Calibri"/>
          <w:sz w:val="22"/>
          <w:szCs w:val="22"/>
        </w:rPr>
      </w:pPr>
    </w:p>
    <w:p w14:paraId="20904E8A" w14:textId="77777777" w:rsidR="002A72B4" w:rsidRDefault="002A72B4" w:rsidP="002A72B4">
      <w:pPr>
        <w:pBdr>
          <w:bottom w:val="single" w:sz="18" w:space="1" w:color="auto"/>
        </w:pBdr>
        <w:spacing w:line="260" w:lineRule="exact"/>
        <w:ind w:left="161" w:right="50"/>
        <w:jc w:val="center"/>
        <w:rPr>
          <w:rStyle w:val="Hyperlink"/>
          <w:rFonts w:eastAsia="Calibri" w:cs="Calibri"/>
          <w:sz w:val="22"/>
          <w:szCs w:val="22"/>
        </w:rPr>
      </w:pPr>
      <w:r w:rsidRPr="00AF1C3E">
        <w:rPr>
          <w:rFonts w:eastAsia="Calibri" w:cs="Calibri"/>
          <w:sz w:val="22"/>
          <w:szCs w:val="22"/>
        </w:rPr>
        <w:t xml:space="preserve">Alamat Korespondensi: </w:t>
      </w:r>
      <w:hyperlink r:id="rId8" w:history="1">
        <w:r w:rsidRPr="00CF3883">
          <w:rPr>
            <w:rStyle w:val="Hyperlink"/>
            <w:rFonts w:eastAsia="Calibri" w:cs="Calibri"/>
            <w:sz w:val="22"/>
            <w:szCs w:val="22"/>
          </w:rPr>
          <w:t>andri.marfiana@pknstan.ac.id</w:t>
        </w:r>
      </w:hyperlink>
    </w:p>
    <w:p w14:paraId="5B21BF2D" w14:textId="77777777" w:rsidR="002A72B4" w:rsidRDefault="002A72B4" w:rsidP="002A72B4">
      <w:pPr>
        <w:pBdr>
          <w:bottom w:val="single" w:sz="18" w:space="1" w:color="auto"/>
        </w:pBdr>
        <w:spacing w:line="260" w:lineRule="exact"/>
        <w:ind w:left="161" w:right="50"/>
        <w:jc w:val="center"/>
        <w:rPr>
          <w:rFonts w:eastAsia="Calibri" w:cs="Calibri"/>
          <w:sz w:val="22"/>
          <w:szCs w:val="22"/>
        </w:rPr>
      </w:pPr>
    </w:p>
    <w:p w14:paraId="38B00048" w14:textId="77777777" w:rsidR="002A72B4" w:rsidRDefault="002A72B4" w:rsidP="002A72B4">
      <w:pPr>
        <w:spacing w:line="260" w:lineRule="exact"/>
        <w:ind w:left="161" w:right="50"/>
        <w:jc w:val="center"/>
        <w:rPr>
          <w:rFonts w:eastAsia="Calibri" w:cs="Calibri"/>
          <w:sz w:val="22"/>
          <w:szCs w:val="22"/>
        </w:rPr>
        <w:sectPr w:rsidR="002A72B4" w:rsidSect="0016082B">
          <w:type w:val="continuous"/>
          <w:pgSz w:w="11920" w:h="16840"/>
          <w:pgMar w:top="1320" w:right="1020" w:bottom="280" w:left="1400" w:header="720" w:footer="720" w:gutter="0"/>
          <w:cols w:space="720"/>
          <w:titlePg/>
          <w:docGrid w:linePitch="272"/>
        </w:sectPr>
      </w:pPr>
    </w:p>
    <w:p w14:paraId="5307A950" w14:textId="77777777" w:rsidR="002A72B4" w:rsidRPr="00A5593F" w:rsidRDefault="002A72B4" w:rsidP="002A72B4">
      <w:pPr>
        <w:spacing w:before="14" w:line="200" w:lineRule="exact"/>
      </w:pPr>
    </w:p>
    <w:p w14:paraId="67F75620" w14:textId="77777777" w:rsidR="002A72B4" w:rsidRPr="00A5593F" w:rsidRDefault="002A72B4" w:rsidP="002A72B4">
      <w:pPr>
        <w:spacing w:before="14" w:line="200" w:lineRule="exact"/>
      </w:pPr>
    </w:p>
    <w:p w14:paraId="16AFF154" w14:textId="77777777" w:rsidR="002A72B4" w:rsidRDefault="002A72B4" w:rsidP="002A72B4">
      <w:pPr>
        <w:spacing w:before="23"/>
        <w:ind w:left="108"/>
        <w:rPr>
          <w:rFonts w:eastAsia="Calibri" w:cs="Calibri"/>
          <w:b/>
          <w:sz w:val="18"/>
          <w:szCs w:val="18"/>
        </w:rPr>
        <w:sectPr w:rsidR="002A72B4" w:rsidSect="00110E50">
          <w:type w:val="continuous"/>
          <w:pgSz w:w="11920" w:h="16840"/>
          <w:pgMar w:top="1320" w:right="1020" w:bottom="1135" w:left="1400" w:header="720" w:footer="720" w:gutter="0"/>
          <w:cols w:num="2" w:space="720" w:equalWidth="0">
            <w:col w:w="2694" w:space="868"/>
            <w:col w:w="5936"/>
          </w:cols>
        </w:sectPr>
      </w:pPr>
    </w:p>
    <w:p w14:paraId="76C9E5F9" w14:textId="77777777" w:rsidR="002A72B4" w:rsidRPr="00A5593F" w:rsidRDefault="002A72B4" w:rsidP="002A72B4">
      <w:pPr>
        <w:spacing w:before="23"/>
        <w:ind w:left="108"/>
        <w:rPr>
          <w:rFonts w:eastAsia="Calibri" w:cs="Calibri"/>
          <w:sz w:val="18"/>
          <w:szCs w:val="18"/>
        </w:rPr>
      </w:pPr>
      <w:r w:rsidRPr="00A5593F">
        <w:rPr>
          <w:rFonts w:eastAsia="Calibri" w:cs="Calibri"/>
          <w:b/>
          <w:sz w:val="18"/>
          <w:szCs w:val="18"/>
        </w:rPr>
        <w:lastRenderedPageBreak/>
        <w:t>I</w:t>
      </w:r>
      <w:r w:rsidRPr="00A5593F">
        <w:rPr>
          <w:rFonts w:eastAsia="Calibri" w:cs="Calibri"/>
          <w:b/>
          <w:spacing w:val="1"/>
          <w:sz w:val="18"/>
          <w:szCs w:val="18"/>
        </w:rPr>
        <w:t>NF</w:t>
      </w:r>
      <w:r w:rsidRPr="00A5593F">
        <w:rPr>
          <w:rFonts w:eastAsia="Calibri" w:cs="Calibri"/>
          <w:b/>
          <w:spacing w:val="-1"/>
          <w:sz w:val="18"/>
          <w:szCs w:val="18"/>
        </w:rPr>
        <w:t>ORMAS</w:t>
      </w:r>
      <w:r w:rsidRPr="00A5593F">
        <w:rPr>
          <w:rFonts w:eastAsia="Calibri" w:cs="Calibri"/>
          <w:b/>
          <w:sz w:val="18"/>
          <w:szCs w:val="18"/>
        </w:rPr>
        <w:t xml:space="preserve">I </w:t>
      </w:r>
      <w:r w:rsidRPr="00A5593F">
        <w:rPr>
          <w:rFonts w:eastAsia="Calibri" w:cs="Calibri"/>
          <w:b/>
          <w:spacing w:val="3"/>
          <w:sz w:val="18"/>
          <w:szCs w:val="18"/>
        </w:rPr>
        <w:t>A</w:t>
      </w:r>
      <w:r w:rsidRPr="00A5593F">
        <w:rPr>
          <w:rFonts w:eastAsia="Calibri" w:cs="Calibri"/>
          <w:b/>
          <w:spacing w:val="-1"/>
          <w:sz w:val="18"/>
          <w:szCs w:val="18"/>
        </w:rPr>
        <w:t>RT</w:t>
      </w:r>
      <w:r w:rsidRPr="00A5593F">
        <w:rPr>
          <w:rFonts w:eastAsia="Calibri" w:cs="Calibri"/>
          <w:b/>
          <w:sz w:val="18"/>
          <w:szCs w:val="18"/>
        </w:rPr>
        <w:t>I</w:t>
      </w:r>
      <w:r w:rsidRPr="00A5593F">
        <w:rPr>
          <w:rFonts w:eastAsia="Calibri" w:cs="Calibri"/>
          <w:b/>
          <w:spacing w:val="1"/>
          <w:sz w:val="18"/>
          <w:szCs w:val="18"/>
        </w:rPr>
        <w:t>K</w:t>
      </w:r>
      <w:r w:rsidRPr="00A5593F">
        <w:rPr>
          <w:rFonts w:eastAsia="Calibri" w:cs="Calibri"/>
          <w:b/>
          <w:sz w:val="18"/>
          <w:szCs w:val="18"/>
        </w:rPr>
        <w:t xml:space="preserve">EL                                                                 </w:t>
      </w:r>
      <w:r w:rsidRPr="00A5593F">
        <w:rPr>
          <w:rFonts w:eastAsia="Calibri" w:cs="Calibri"/>
          <w:b/>
          <w:spacing w:val="21"/>
          <w:sz w:val="18"/>
          <w:szCs w:val="18"/>
        </w:rPr>
        <w:t xml:space="preserve"> </w:t>
      </w:r>
    </w:p>
    <w:p w14:paraId="3A888615" w14:textId="77777777" w:rsidR="002A72B4" w:rsidRPr="00A5593F" w:rsidRDefault="002A72B4" w:rsidP="002A72B4">
      <w:pPr>
        <w:spacing w:before="7" w:line="100" w:lineRule="exact"/>
        <w:rPr>
          <w:sz w:val="11"/>
          <w:szCs w:val="11"/>
        </w:rPr>
      </w:pPr>
    </w:p>
    <w:p w14:paraId="228C9A97" w14:textId="77777777" w:rsidR="002A72B4" w:rsidRPr="00A5593F" w:rsidRDefault="002A72B4" w:rsidP="002A72B4">
      <w:pPr>
        <w:spacing w:before="3"/>
        <w:ind w:left="108"/>
        <w:rPr>
          <w:rFonts w:eastAsia="Calibri" w:cs="Calibri"/>
          <w:sz w:val="18"/>
          <w:szCs w:val="18"/>
        </w:rPr>
      </w:pPr>
      <w:r w:rsidRPr="00A5593F">
        <w:rPr>
          <w:rFonts w:eastAsia="Calibri" w:cs="Calibri"/>
          <w:spacing w:val="1"/>
          <w:sz w:val="18"/>
          <w:szCs w:val="18"/>
        </w:rPr>
        <w:t>D</w:t>
      </w:r>
      <w:r w:rsidRPr="00A5593F">
        <w:rPr>
          <w:rFonts w:eastAsia="Calibri" w:cs="Calibri"/>
          <w:spacing w:val="-1"/>
          <w:sz w:val="18"/>
          <w:szCs w:val="18"/>
        </w:rPr>
        <w:t>i</w:t>
      </w:r>
      <w:r w:rsidRPr="00A5593F">
        <w:rPr>
          <w:rFonts w:eastAsia="Calibri" w:cs="Calibri"/>
          <w:sz w:val="18"/>
          <w:szCs w:val="18"/>
        </w:rPr>
        <w:t>t</w:t>
      </w:r>
      <w:r w:rsidRPr="00A5593F">
        <w:rPr>
          <w:rFonts w:eastAsia="Calibri" w:cs="Calibri"/>
          <w:spacing w:val="-2"/>
          <w:sz w:val="18"/>
          <w:szCs w:val="18"/>
        </w:rPr>
        <w:t>e</w:t>
      </w:r>
      <w:r w:rsidRPr="00A5593F">
        <w:rPr>
          <w:rFonts w:eastAsia="Calibri" w:cs="Calibri"/>
          <w:spacing w:val="1"/>
          <w:sz w:val="18"/>
          <w:szCs w:val="18"/>
        </w:rPr>
        <w:t>r</w:t>
      </w:r>
      <w:r w:rsidRPr="00A5593F">
        <w:rPr>
          <w:rFonts w:eastAsia="Calibri" w:cs="Calibri"/>
          <w:spacing w:val="-1"/>
          <w:sz w:val="18"/>
          <w:szCs w:val="18"/>
        </w:rPr>
        <w:t>i</w:t>
      </w:r>
      <w:r w:rsidRPr="00A5593F">
        <w:rPr>
          <w:rFonts w:eastAsia="Calibri" w:cs="Calibri"/>
          <w:sz w:val="18"/>
          <w:szCs w:val="18"/>
        </w:rPr>
        <w:t>ma</w:t>
      </w:r>
      <w:r w:rsidRPr="00A5593F">
        <w:rPr>
          <w:rFonts w:eastAsia="Calibri" w:cs="Calibri"/>
          <w:spacing w:val="1"/>
          <w:sz w:val="18"/>
          <w:szCs w:val="18"/>
        </w:rPr>
        <w:t xml:space="preserve"> </w:t>
      </w:r>
      <w:r w:rsidRPr="00A5593F">
        <w:rPr>
          <w:rFonts w:eastAsia="Calibri" w:cs="Calibri"/>
          <w:spacing w:val="-1"/>
          <w:sz w:val="18"/>
          <w:szCs w:val="18"/>
        </w:rPr>
        <w:t>P</w:t>
      </w:r>
      <w:r w:rsidRPr="00A5593F">
        <w:rPr>
          <w:rFonts w:eastAsia="Calibri" w:cs="Calibri"/>
          <w:spacing w:val="-2"/>
          <w:sz w:val="18"/>
          <w:szCs w:val="18"/>
        </w:rPr>
        <w:t>e</w:t>
      </w:r>
      <w:r w:rsidRPr="00A5593F">
        <w:rPr>
          <w:rFonts w:eastAsia="Calibri" w:cs="Calibri"/>
          <w:spacing w:val="1"/>
          <w:sz w:val="18"/>
          <w:szCs w:val="18"/>
        </w:rPr>
        <w:t>r</w:t>
      </w:r>
      <w:r w:rsidRPr="00A5593F">
        <w:rPr>
          <w:rFonts w:eastAsia="Calibri" w:cs="Calibri"/>
          <w:sz w:val="18"/>
          <w:szCs w:val="18"/>
        </w:rPr>
        <w:t>t</w:t>
      </w:r>
      <w:r w:rsidRPr="00A5593F">
        <w:rPr>
          <w:rFonts w:eastAsia="Calibri" w:cs="Calibri"/>
          <w:spacing w:val="1"/>
          <w:sz w:val="18"/>
          <w:szCs w:val="18"/>
        </w:rPr>
        <w:t>a</w:t>
      </w:r>
      <w:r w:rsidRPr="00A5593F">
        <w:rPr>
          <w:rFonts w:eastAsia="Calibri" w:cs="Calibri"/>
          <w:sz w:val="18"/>
          <w:szCs w:val="18"/>
        </w:rPr>
        <w:t>ma</w:t>
      </w:r>
    </w:p>
    <w:p w14:paraId="071346DC" w14:textId="77777777" w:rsidR="002A72B4" w:rsidRPr="00A5593F" w:rsidRDefault="002A72B4" w:rsidP="002A72B4">
      <w:pPr>
        <w:ind w:left="108"/>
        <w:rPr>
          <w:rFonts w:eastAsia="Calibri" w:cs="Calibri"/>
          <w:sz w:val="18"/>
          <w:szCs w:val="18"/>
        </w:rPr>
      </w:pPr>
      <w:r w:rsidRPr="00A5593F">
        <w:rPr>
          <w:rFonts w:eastAsia="Calibri" w:cs="Calibri"/>
          <w:spacing w:val="1"/>
          <w:sz w:val="18"/>
          <w:szCs w:val="18"/>
        </w:rPr>
        <w:t>[d</w:t>
      </w:r>
      <w:r w:rsidRPr="00A5593F">
        <w:rPr>
          <w:rFonts w:eastAsia="Calibri" w:cs="Calibri"/>
          <w:sz w:val="18"/>
          <w:szCs w:val="18"/>
        </w:rPr>
        <w:t>d</w:t>
      </w:r>
      <w:r w:rsidRPr="00A5593F">
        <w:rPr>
          <w:rFonts w:eastAsia="Calibri" w:cs="Calibri"/>
          <w:spacing w:val="1"/>
          <w:sz w:val="18"/>
          <w:szCs w:val="18"/>
        </w:rPr>
        <w:t xml:space="preserve"> </w:t>
      </w:r>
      <w:r w:rsidRPr="00A5593F">
        <w:rPr>
          <w:rFonts w:eastAsia="Calibri" w:cs="Calibri"/>
          <w:sz w:val="18"/>
          <w:szCs w:val="18"/>
        </w:rPr>
        <w:t>mm</w:t>
      </w:r>
      <w:r w:rsidRPr="00A5593F">
        <w:rPr>
          <w:rFonts w:eastAsia="Calibri" w:cs="Calibri"/>
          <w:spacing w:val="-2"/>
          <w:sz w:val="18"/>
          <w:szCs w:val="18"/>
        </w:rPr>
        <w:t>yyy</w:t>
      </w:r>
      <w:r w:rsidRPr="00A5593F">
        <w:rPr>
          <w:rFonts w:eastAsia="Calibri" w:cs="Calibri"/>
          <w:spacing w:val="-1"/>
          <w:sz w:val="18"/>
          <w:szCs w:val="18"/>
        </w:rPr>
        <w:t>y</w:t>
      </w:r>
      <w:r w:rsidRPr="00A5593F">
        <w:rPr>
          <w:rFonts w:eastAsia="Calibri" w:cs="Calibri"/>
          <w:sz w:val="18"/>
          <w:szCs w:val="18"/>
        </w:rPr>
        <w:t>]</w:t>
      </w:r>
    </w:p>
    <w:p w14:paraId="09921BA6" w14:textId="77777777" w:rsidR="002A72B4" w:rsidRPr="00A5593F" w:rsidRDefault="002A72B4" w:rsidP="002A72B4">
      <w:pPr>
        <w:spacing w:line="220" w:lineRule="exact"/>
        <w:rPr>
          <w:sz w:val="22"/>
          <w:szCs w:val="22"/>
        </w:rPr>
      </w:pPr>
    </w:p>
    <w:p w14:paraId="453B6BD9" w14:textId="77777777" w:rsidR="002A72B4" w:rsidRPr="00A5593F" w:rsidRDefault="002A72B4" w:rsidP="002A72B4">
      <w:pPr>
        <w:ind w:left="108"/>
        <w:rPr>
          <w:rFonts w:eastAsia="Calibri" w:cs="Calibri"/>
          <w:sz w:val="18"/>
          <w:szCs w:val="18"/>
        </w:rPr>
      </w:pPr>
      <w:r w:rsidRPr="00A5593F">
        <w:rPr>
          <w:rFonts w:eastAsia="Calibri" w:cs="Calibri"/>
          <w:spacing w:val="1"/>
          <w:sz w:val="18"/>
          <w:szCs w:val="18"/>
        </w:rPr>
        <w:t>D</w:t>
      </w:r>
      <w:r w:rsidRPr="00A5593F">
        <w:rPr>
          <w:rFonts w:eastAsia="Calibri" w:cs="Calibri"/>
          <w:spacing w:val="-1"/>
          <w:sz w:val="18"/>
          <w:szCs w:val="18"/>
        </w:rPr>
        <w:t>i</w:t>
      </w:r>
      <w:r w:rsidRPr="00A5593F">
        <w:rPr>
          <w:rFonts w:eastAsia="Calibri" w:cs="Calibri"/>
          <w:spacing w:val="1"/>
          <w:sz w:val="18"/>
          <w:szCs w:val="18"/>
        </w:rPr>
        <w:t>n</w:t>
      </w:r>
      <w:r w:rsidRPr="00A5593F">
        <w:rPr>
          <w:rFonts w:eastAsia="Calibri" w:cs="Calibri"/>
          <w:spacing w:val="-2"/>
          <w:sz w:val="18"/>
          <w:szCs w:val="18"/>
        </w:rPr>
        <w:t>y</w:t>
      </w:r>
      <w:r w:rsidRPr="00A5593F">
        <w:rPr>
          <w:rFonts w:eastAsia="Calibri" w:cs="Calibri"/>
          <w:spacing w:val="2"/>
          <w:sz w:val="18"/>
          <w:szCs w:val="18"/>
        </w:rPr>
        <w:t>a</w:t>
      </w:r>
      <w:r w:rsidRPr="00A5593F">
        <w:rPr>
          <w:rFonts w:eastAsia="Calibri" w:cs="Calibri"/>
          <w:sz w:val="18"/>
          <w:szCs w:val="18"/>
        </w:rPr>
        <w:t>t</w:t>
      </w:r>
      <w:r w:rsidRPr="00A5593F">
        <w:rPr>
          <w:rFonts w:eastAsia="Calibri" w:cs="Calibri"/>
          <w:spacing w:val="1"/>
          <w:sz w:val="18"/>
          <w:szCs w:val="18"/>
        </w:rPr>
        <w:t>a</w:t>
      </w:r>
      <w:r w:rsidRPr="00A5593F">
        <w:rPr>
          <w:rFonts w:eastAsia="Calibri" w:cs="Calibri"/>
          <w:spacing w:val="-2"/>
          <w:sz w:val="18"/>
          <w:szCs w:val="18"/>
        </w:rPr>
        <w:t>k</w:t>
      </w:r>
      <w:r w:rsidRPr="00A5593F">
        <w:rPr>
          <w:rFonts w:eastAsia="Calibri" w:cs="Calibri"/>
          <w:spacing w:val="2"/>
          <w:sz w:val="18"/>
          <w:szCs w:val="18"/>
        </w:rPr>
        <w:t>a</w:t>
      </w:r>
      <w:r w:rsidRPr="00A5593F">
        <w:rPr>
          <w:rFonts w:eastAsia="Calibri" w:cs="Calibri"/>
          <w:sz w:val="18"/>
          <w:szCs w:val="18"/>
        </w:rPr>
        <w:t xml:space="preserve">n </w:t>
      </w:r>
      <w:r w:rsidRPr="00A5593F">
        <w:rPr>
          <w:rFonts w:eastAsia="Calibri" w:cs="Calibri"/>
          <w:spacing w:val="3"/>
          <w:sz w:val="18"/>
          <w:szCs w:val="18"/>
        </w:rPr>
        <w:t>D</w:t>
      </w:r>
      <w:r w:rsidRPr="00A5593F">
        <w:rPr>
          <w:rFonts w:eastAsia="Calibri" w:cs="Calibri"/>
          <w:spacing w:val="-1"/>
          <w:sz w:val="18"/>
          <w:szCs w:val="18"/>
        </w:rPr>
        <w:t>i</w:t>
      </w:r>
      <w:r w:rsidRPr="00A5593F">
        <w:rPr>
          <w:rFonts w:eastAsia="Calibri" w:cs="Calibri"/>
          <w:sz w:val="18"/>
          <w:szCs w:val="18"/>
        </w:rPr>
        <w:t>t</w:t>
      </w:r>
      <w:r w:rsidRPr="00A5593F">
        <w:rPr>
          <w:rFonts w:eastAsia="Calibri" w:cs="Calibri"/>
          <w:spacing w:val="-2"/>
          <w:sz w:val="18"/>
          <w:szCs w:val="18"/>
        </w:rPr>
        <w:t>e</w:t>
      </w:r>
      <w:r w:rsidRPr="00A5593F">
        <w:rPr>
          <w:rFonts w:eastAsia="Calibri" w:cs="Calibri"/>
          <w:spacing w:val="1"/>
          <w:sz w:val="18"/>
          <w:szCs w:val="18"/>
        </w:rPr>
        <w:t>r</w:t>
      </w:r>
      <w:r w:rsidRPr="00A5593F">
        <w:rPr>
          <w:rFonts w:eastAsia="Calibri" w:cs="Calibri"/>
          <w:spacing w:val="-1"/>
          <w:sz w:val="18"/>
          <w:szCs w:val="18"/>
        </w:rPr>
        <w:t>i</w:t>
      </w:r>
      <w:r w:rsidRPr="00A5593F">
        <w:rPr>
          <w:rFonts w:eastAsia="Calibri" w:cs="Calibri"/>
          <w:sz w:val="18"/>
          <w:szCs w:val="18"/>
        </w:rPr>
        <w:t>ma</w:t>
      </w:r>
    </w:p>
    <w:p w14:paraId="13A534AF" w14:textId="77777777" w:rsidR="002A72B4" w:rsidRPr="00A5593F" w:rsidRDefault="002A72B4" w:rsidP="002A72B4">
      <w:pPr>
        <w:ind w:left="108"/>
        <w:rPr>
          <w:rFonts w:eastAsia="Calibri" w:cs="Calibri"/>
          <w:sz w:val="18"/>
          <w:szCs w:val="18"/>
        </w:rPr>
      </w:pPr>
      <w:r w:rsidRPr="00A5593F">
        <w:rPr>
          <w:rFonts w:eastAsia="Calibri" w:cs="Calibri"/>
          <w:spacing w:val="1"/>
          <w:sz w:val="18"/>
          <w:szCs w:val="18"/>
        </w:rPr>
        <w:t>[d</w:t>
      </w:r>
      <w:r w:rsidRPr="00A5593F">
        <w:rPr>
          <w:rFonts w:eastAsia="Calibri" w:cs="Calibri"/>
          <w:sz w:val="18"/>
          <w:szCs w:val="18"/>
        </w:rPr>
        <w:t xml:space="preserve">d mm </w:t>
      </w:r>
      <w:r w:rsidRPr="00A5593F">
        <w:rPr>
          <w:rFonts w:eastAsia="Calibri" w:cs="Calibri"/>
          <w:spacing w:val="-2"/>
          <w:sz w:val="18"/>
          <w:szCs w:val="18"/>
        </w:rPr>
        <w:t>yyy</w:t>
      </w:r>
      <w:r w:rsidRPr="00A5593F">
        <w:rPr>
          <w:rFonts w:eastAsia="Calibri" w:cs="Calibri"/>
          <w:spacing w:val="-1"/>
          <w:sz w:val="18"/>
          <w:szCs w:val="18"/>
        </w:rPr>
        <w:t>y</w:t>
      </w:r>
      <w:r w:rsidRPr="00A5593F">
        <w:rPr>
          <w:rFonts w:eastAsia="Calibri" w:cs="Calibri"/>
          <w:sz w:val="18"/>
          <w:szCs w:val="18"/>
        </w:rPr>
        <w:t>]</w:t>
      </w:r>
    </w:p>
    <w:p w14:paraId="43E2D0AD" w14:textId="77777777" w:rsidR="002A72B4" w:rsidRPr="00A5593F" w:rsidRDefault="002A72B4" w:rsidP="002A72B4">
      <w:pPr>
        <w:spacing w:before="16" w:line="200" w:lineRule="exact"/>
      </w:pPr>
    </w:p>
    <w:p w14:paraId="6F6C520A" w14:textId="77777777" w:rsidR="002A72B4" w:rsidRPr="00A5593F" w:rsidRDefault="002A72B4" w:rsidP="002A72B4">
      <w:pPr>
        <w:ind w:left="108"/>
        <w:rPr>
          <w:rFonts w:eastAsia="Calibri" w:cs="Calibri"/>
          <w:sz w:val="18"/>
          <w:szCs w:val="18"/>
        </w:rPr>
      </w:pPr>
      <w:r w:rsidRPr="00A5593F">
        <w:rPr>
          <w:rFonts w:eastAsia="Calibri" w:cs="Calibri"/>
          <w:spacing w:val="-2"/>
          <w:sz w:val="18"/>
          <w:szCs w:val="18"/>
        </w:rPr>
        <w:t>K</w:t>
      </w:r>
      <w:r w:rsidRPr="00A5593F">
        <w:rPr>
          <w:rFonts w:eastAsia="Calibri" w:cs="Calibri"/>
          <w:sz w:val="18"/>
          <w:szCs w:val="18"/>
        </w:rPr>
        <w:t>ATA</w:t>
      </w:r>
      <w:r w:rsidRPr="00A5593F">
        <w:rPr>
          <w:rFonts w:eastAsia="Calibri" w:cs="Calibri"/>
          <w:spacing w:val="-1"/>
          <w:sz w:val="18"/>
          <w:szCs w:val="18"/>
        </w:rPr>
        <w:t xml:space="preserve"> </w:t>
      </w:r>
      <w:r w:rsidRPr="00A5593F">
        <w:rPr>
          <w:rFonts w:eastAsia="Calibri" w:cs="Calibri"/>
          <w:spacing w:val="-2"/>
          <w:sz w:val="18"/>
          <w:szCs w:val="18"/>
        </w:rPr>
        <w:t>K</w:t>
      </w:r>
      <w:r w:rsidRPr="00A5593F">
        <w:rPr>
          <w:rFonts w:eastAsia="Calibri" w:cs="Calibri"/>
          <w:sz w:val="18"/>
          <w:szCs w:val="18"/>
        </w:rPr>
        <w:t>UNC</w:t>
      </w:r>
      <w:r w:rsidRPr="00A5593F">
        <w:rPr>
          <w:rFonts w:eastAsia="Calibri" w:cs="Calibri"/>
          <w:spacing w:val="-1"/>
          <w:sz w:val="18"/>
          <w:szCs w:val="18"/>
        </w:rPr>
        <w:t>I</w:t>
      </w:r>
      <w:r w:rsidRPr="00A5593F">
        <w:rPr>
          <w:rFonts w:eastAsia="Calibri" w:cs="Calibri"/>
          <w:sz w:val="18"/>
          <w:szCs w:val="18"/>
        </w:rPr>
        <w:t>:</w:t>
      </w:r>
    </w:p>
    <w:p w14:paraId="299437A1" w14:textId="77777777" w:rsidR="002A72B4" w:rsidRPr="00A5593F" w:rsidRDefault="002A72B4" w:rsidP="002A72B4">
      <w:pPr>
        <w:ind w:left="108" w:right="-33"/>
        <w:rPr>
          <w:rFonts w:eastAsia="Calibri" w:cs="Calibri"/>
          <w:sz w:val="18"/>
          <w:szCs w:val="18"/>
        </w:rPr>
      </w:pPr>
      <w:r>
        <w:rPr>
          <w:rFonts w:eastAsia="Calibri" w:cs="Calibri"/>
          <w:i/>
          <w:iCs/>
          <w:spacing w:val="1"/>
          <w:sz w:val="18"/>
          <w:szCs w:val="18"/>
        </w:rPr>
        <w:t>Covid-19</w:t>
      </w:r>
      <w:r w:rsidRPr="00784CD7">
        <w:rPr>
          <w:rFonts w:eastAsia="Calibri" w:cs="Calibri"/>
          <w:spacing w:val="1"/>
          <w:sz w:val="18"/>
          <w:szCs w:val="18"/>
        </w:rPr>
        <w:t xml:space="preserve">, </w:t>
      </w:r>
      <w:r>
        <w:rPr>
          <w:rFonts w:eastAsia="Calibri" w:cs="Calibri"/>
          <w:spacing w:val="1"/>
          <w:sz w:val="18"/>
          <w:szCs w:val="18"/>
        </w:rPr>
        <w:t xml:space="preserve">Korona </w:t>
      </w:r>
      <w:r w:rsidRPr="00784CD7">
        <w:rPr>
          <w:rFonts w:eastAsia="Calibri" w:cs="Calibri"/>
          <w:spacing w:val="1"/>
          <w:sz w:val="18"/>
          <w:szCs w:val="18"/>
        </w:rPr>
        <w:t>20</w:t>
      </w:r>
      <w:r>
        <w:rPr>
          <w:rFonts w:eastAsia="Calibri" w:cs="Calibri"/>
          <w:spacing w:val="1"/>
          <w:sz w:val="18"/>
          <w:szCs w:val="18"/>
        </w:rPr>
        <w:t>20</w:t>
      </w:r>
      <w:r w:rsidRPr="00784CD7">
        <w:rPr>
          <w:rFonts w:eastAsia="Calibri" w:cs="Calibri"/>
          <w:spacing w:val="1"/>
          <w:sz w:val="18"/>
          <w:szCs w:val="18"/>
        </w:rPr>
        <w:t>,</w:t>
      </w:r>
      <w:r>
        <w:rPr>
          <w:rFonts w:eastAsia="Calibri" w:cs="Calibri"/>
          <w:spacing w:val="1"/>
          <w:sz w:val="18"/>
          <w:szCs w:val="18"/>
        </w:rPr>
        <w:t xml:space="preserve"> PMK-28 2020,</w:t>
      </w:r>
      <w:r w:rsidRPr="00784CD7">
        <w:rPr>
          <w:rFonts w:eastAsia="Calibri" w:cs="Calibri"/>
          <w:spacing w:val="1"/>
          <w:sz w:val="18"/>
          <w:szCs w:val="18"/>
        </w:rPr>
        <w:t xml:space="preserve"> </w:t>
      </w:r>
      <w:r w:rsidRPr="00784CD7">
        <w:rPr>
          <w:rFonts w:eastAsia="Calibri" w:cs="Calibri"/>
          <w:i/>
          <w:iCs/>
          <w:spacing w:val="1"/>
          <w:sz w:val="18"/>
          <w:szCs w:val="18"/>
        </w:rPr>
        <w:t xml:space="preserve">Tax </w:t>
      </w:r>
      <w:r>
        <w:rPr>
          <w:rFonts w:eastAsia="Calibri" w:cs="Calibri"/>
          <w:i/>
          <w:iCs/>
          <w:spacing w:val="1"/>
          <w:sz w:val="18"/>
          <w:szCs w:val="18"/>
        </w:rPr>
        <w:t>Incentive</w:t>
      </w:r>
      <w:r w:rsidRPr="00784CD7">
        <w:rPr>
          <w:rFonts w:eastAsia="Calibri" w:cs="Calibri"/>
          <w:spacing w:val="1"/>
          <w:sz w:val="18"/>
          <w:szCs w:val="18"/>
        </w:rPr>
        <w:t xml:space="preserve">, </w:t>
      </w:r>
      <w:r w:rsidRPr="00784CD7">
        <w:rPr>
          <w:rFonts w:eastAsia="Calibri" w:cs="Calibri"/>
          <w:i/>
          <w:iCs/>
          <w:spacing w:val="1"/>
          <w:sz w:val="18"/>
          <w:szCs w:val="18"/>
        </w:rPr>
        <w:t>Tax</w:t>
      </w:r>
      <w:r w:rsidRPr="00784CD7">
        <w:rPr>
          <w:rFonts w:eastAsia="Calibri" w:cs="Calibri"/>
          <w:spacing w:val="1"/>
          <w:sz w:val="18"/>
          <w:szCs w:val="18"/>
        </w:rPr>
        <w:t xml:space="preserve">. </w:t>
      </w:r>
    </w:p>
    <w:p w14:paraId="3626E7D7" w14:textId="77777777" w:rsidR="002A72B4" w:rsidRPr="00A5593F" w:rsidRDefault="002A72B4" w:rsidP="002A72B4">
      <w:pPr>
        <w:spacing w:before="20" w:line="200" w:lineRule="exact"/>
      </w:pPr>
    </w:p>
    <w:p w14:paraId="0D990078" w14:textId="77777777" w:rsidR="002A72B4" w:rsidRPr="00A5593F" w:rsidRDefault="002A72B4" w:rsidP="002A72B4">
      <w:pPr>
        <w:ind w:left="108"/>
        <w:rPr>
          <w:rFonts w:eastAsia="Calibri" w:cs="Calibri"/>
          <w:sz w:val="18"/>
          <w:szCs w:val="18"/>
        </w:rPr>
      </w:pPr>
      <w:r w:rsidRPr="00A5593F">
        <w:rPr>
          <w:rFonts w:eastAsia="Calibri" w:cs="Calibri"/>
          <w:spacing w:val="-2"/>
          <w:sz w:val="18"/>
          <w:szCs w:val="18"/>
        </w:rPr>
        <w:t>K</w:t>
      </w:r>
      <w:r w:rsidRPr="00A5593F">
        <w:rPr>
          <w:rFonts w:eastAsia="Calibri" w:cs="Calibri"/>
          <w:sz w:val="18"/>
          <w:szCs w:val="18"/>
        </w:rPr>
        <w:t>LA</w:t>
      </w:r>
      <w:r w:rsidRPr="00A5593F">
        <w:rPr>
          <w:rFonts w:eastAsia="Calibri" w:cs="Calibri"/>
          <w:spacing w:val="1"/>
          <w:sz w:val="18"/>
          <w:szCs w:val="18"/>
        </w:rPr>
        <w:t>S</w:t>
      </w:r>
      <w:r w:rsidRPr="00A5593F">
        <w:rPr>
          <w:rFonts w:eastAsia="Calibri" w:cs="Calibri"/>
          <w:spacing w:val="-1"/>
          <w:sz w:val="18"/>
          <w:szCs w:val="18"/>
        </w:rPr>
        <w:t>I</w:t>
      </w:r>
      <w:r w:rsidRPr="00A5593F">
        <w:rPr>
          <w:rFonts w:eastAsia="Calibri" w:cs="Calibri"/>
          <w:spacing w:val="1"/>
          <w:sz w:val="18"/>
          <w:szCs w:val="18"/>
        </w:rPr>
        <w:t>F</w:t>
      </w:r>
      <w:r w:rsidRPr="00A5593F">
        <w:rPr>
          <w:rFonts w:eastAsia="Calibri" w:cs="Calibri"/>
          <w:spacing w:val="-1"/>
          <w:sz w:val="18"/>
          <w:szCs w:val="18"/>
        </w:rPr>
        <w:t>I</w:t>
      </w:r>
      <w:r w:rsidRPr="00A5593F">
        <w:rPr>
          <w:rFonts w:eastAsia="Calibri" w:cs="Calibri"/>
          <w:spacing w:val="-2"/>
          <w:sz w:val="18"/>
          <w:szCs w:val="18"/>
        </w:rPr>
        <w:t>K</w:t>
      </w:r>
      <w:r w:rsidRPr="00A5593F">
        <w:rPr>
          <w:rFonts w:eastAsia="Calibri" w:cs="Calibri"/>
          <w:sz w:val="18"/>
          <w:szCs w:val="18"/>
        </w:rPr>
        <w:t>A</w:t>
      </w:r>
      <w:r w:rsidRPr="00A5593F">
        <w:rPr>
          <w:rFonts w:eastAsia="Calibri" w:cs="Calibri"/>
          <w:spacing w:val="1"/>
          <w:sz w:val="18"/>
          <w:szCs w:val="18"/>
        </w:rPr>
        <w:t>S</w:t>
      </w:r>
      <w:r w:rsidRPr="00A5593F">
        <w:rPr>
          <w:rFonts w:eastAsia="Calibri" w:cs="Calibri"/>
          <w:sz w:val="18"/>
          <w:szCs w:val="18"/>
        </w:rPr>
        <w:t>I</w:t>
      </w:r>
      <w:r w:rsidRPr="00A5593F">
        <w:rPr>
          <w:rFonts w:eastAsia="Calibri" w:cs="Calibri"/>
          <w:spacing w:val="-2"/>
          <w:sz w:val="18"/>
          <w:szCs w:val="18"/>
        </w:rPr>
        <w:t xml:space="preserve"> </w:t>
      </w:r>
      <w:r w:rsidRPr="00A5593F">
        <w:rPr>
          <w:rFonts w:eastAsia="Calibri" w:cs="Calibri"/>
          <w:spacing w:val="-1"/>
          <w:sz w:val="18"/>
          <w:szCs w:val="18"/>
        </w:rPr>
        <w:t>J</w:t>
      </w:r>
      <w:r w:rsidRPr="00A5593F">
        <w:rPr>
          <w:rFonts w:eastAsia="Calibri" w:cs="Calibri"/>
          <w:sz w:val="18"/>
          <w:szCs w:val="18"/>
        </w:rPr>
        <w:t>EL:</w:t>
      </w:r>
    </w:p>
    <w:p w14:paraId="41B3BB82" w14:textId="77777777" w:rsidR="002A72B4" w:rsidRPr="00784CD7" w:rsidRDefault="002A72B4" w:rsidP="002A72B4">
      <w:pPr>
        <w:ind w:left="108" w:right="415"/>
        <w:rPr>
          <w:rFonts w:eastAsia="Calibri" w:cs="Calibri"/>
          <w:i/>
          <w:iCs/>
          <w:spacing w:val="1"/>
          <w:sz w:val="18"/>
          <w:szCs w:val="18"/>
        </w:rPr>
      </w:pPr>
      <w:r w:rsidRPr="00784CD7">
        <w:rPr>
          <w:rFonts w:eastAsia="Calibri" w:cs="Calibri"/>
          <w:i/>
          <w:iCs/>
          <w:spacing w:val="1"/>
          <w:sz w:val="18"/>
          <w:szCs w:val="18"/>
        </w:rPr>
        <w:t>Financial Economic, Public Economic</w:t>
      </w:r>
    </w:p>
    <w:p w14:paraId="272D41BF" w14:textId="77777777" w:rsidR="002A72B4" w:rsidRDefault="002A72B4" w:rsidP="002A72B4">
      <w:pPr>
        <w:ind w:left="108" w:right="415"/>
        <w:rPr>
          <w:rFonts w:eastAsia="Calibri" w:cs="Calibri"/>
          <w:spacing w:val="1"/>
          <w:sz w:val="18"/>
          <w:szCs w:val="18"/>
        </w:rPr>
      </w:pPr>
    </w:p>
    <w:p w14:paraId="0E3FF5DC" w14:textId="77777777" w:rsidR="002A72B4" w:rsidRDefault="002A72B4" w:rsidP="002A72B4">
      <w:pPr>
        <w:ind w:left="108" w:right="415"/>
        <w:rPr>
          <w:rFonts w:eastAsia="Calibri" w:cs="Calibri"/>
          <w:spacing w:val="1"/>
          <w:sz w:val="18"/>
          <w:szCs w:val="18"/>
        </w:rPr>
      </w:pPr>
    </w:p>
    <w:p w14:paraId="46C7B89C" w14:textId="77777777" w:rsidR="002A72B4" w:rsidRDefault="002A72B4" w:rsidP="002A72B4">
      <w:pPr>
        <w:ind w:left="108" w:right="415"/>
        <w:rPr>
          <w:rFonts w:eastAsia="Calibri" w:cs="Calibri"/>
          <w:spacing w:val="1"/>
          <w:sz w:val="18"/>
          <w:szCs w:val="18"/>
        </w:rPr>
      </w:pPr>
    </w:p>
    <w:p w14:paraId="770221A5" w14:textId="77777777" w:rsidR="002A72B4" w:rsidRDefault="002A72B4" w:rsidP="002A72B4">
      <w:pPr>
        <w:ind w:left="108" w:right="415"/>
        <w:rPr>
          <w:rFonts w:eastAsia="Calibri" w:cs="Calibri"/>
          <w:spacing w:val="1"/>
          <w:sz w:val="18"/>
          <w:szCs w:val="18"/>
        </w:rPr>
      </w:pPr>
    </w:p>
    <w:p w14:paraId="27D1A324" w14:textId="77777777" w:rsidR="002A72B4" w:rsidRPr="00A5593F" w:rsidRDefault="002A72B4" w:rsidP="002A72B4">
      <w:pPr>
        <w:ind w:left="108" w:right="415"/>
        <w:rPr>
          <w:rFonts w:eastAsia="Calibri" w:cs="Calibri"/>
          <w:sz w:val="18"/>
          <w:szCs w:val="18"/>
        </w:rPr>
      </w:pPr>
    </w:p>
    <w:p w14:paraId="306C5AA5" w14:textId="77777777" w:rsidR="002A72B4" w:rsidRDefault="002A72B4" w:rsidP="002A72B4">
      <w:pPr>
        <w:spacing w:before="23"/>
        <w:rPr>
          <w:rFonts w:eastAsia="Calibri" w:cs="Calibri"/>
          <w:b/>
          <w:spacing w:val="-1"/>
          <w:sz w:val="18"/>
          <w:szCs w:val="18"/>
        </w:rPr>
      </w:pPr>
    </w:p>
    <w:p w14:paraId="47DE391E" w14:textId="77777777" w:rsidR="002A72B4" w:rsidRDefault="002A72B4" w:rsidP="002A72B4">
      <w:pPr>
        <w:spacing w:before="23"/>
        <w:rPr>
          <w:rFonts w:eastAsia="Calibri" w:cs="Calibri"/>
          <w:b/>
          <w:spacing w:val="-1"/>
          <w:sz w:val="18"/>
          <w:szCs w:val="18"/>
        </w:rPr>
      </w:pPr>
    </w:p>
    <w:p w14:paraId="3342112F" w14:textId="77777777" w:rsidR="002A72B4" w:rsidRDefault="002A72B4" w:rsidP="002A72B4">
      <w:pPr>
        <w:spacing w:before="23"/>
        <w:rPr>
          <w:rFonts w:eastAsia="Calibri" w:cs="Calibri"/>
          <w:b/>
          <w:spacing w:val="-1"/>
          <w:sz w:val="18"/>
          <w:szCs w:val="18"/>
        </w:rPr>
      </w:pPr>
    </w:p>
    <w:p w14:paraId="089A1763" w14:textId="77777777" w:rsidR="002A72B4" w:rsidRDefault="002A72B4" w:rsidP="002A72B4">
      <w:pPr>
        <w:spacing w:before="23"/>
        <w:rPr>
          <w:rFonts w:eastAsia="Calibri" w:cs="Calibri"/>
          <w:b/>
          <w:spacing w:val="-1"/>
          <w:sz w:val="18"/>
          <w:szCs w:val="18"/>
        </w:rPr>
      </w:pPr>
    </w:p>
    <w:p w14:paraId="1A7FE63E" w14:textId="77777777" w:rsidR="002A72B4" w:rsidRDefault="002A72B4" w:rsidP="002A72B4">
      <w:pPr>
        <w:spacing w:before="23"/>
        <w:rPr>
          <w:rFonts w:eastAsia="Calibri" w:cs="Calibri"/>
          <w:b/>
          <w:spacing w:val="-1"/>
          <w:sz w:val="18"/>
          <w:szCs w:val="18"/>
        </w:rPr>
      </w:pPr>
    </w:p>
    <w:p w14:paraId="37B0919F" w14:textId="77777777" w:rsidR="002A72B4" w:rsidRDefault="002A72B4" w:rsidP="002A72B4">
      <w:pPr>
        <w:spacing w:before="23"/>
        <w:rPr>
          <w:rFonts w:eastAsia="Calibri" w:cs="Calibri"/>
          <w:b/>
          <w:spacing w:val="-1"/>
          <w:sz w:val="18"/>
          <w:szCs w:val="18"/>
        </w:rPr>
      </w:pPr>
    </w:p>
    <w:p w14:paraId="0BCF43FA" w14:textId="5CCE453E" w:rsidR="002A72B4" w:rsidRDefault="002A72B4" w:rsidP="002A72B4">
      <w:pPr>
        <w:spacing w:before="23"/>
        <w:rPr>
          <w:rFonts w:eastAsia="Calibri" w:cs="Calibri"/>
          <w:b/>
          <w:spacing w:val="-1"/>
          <w:sz w:val="18"/>
          <w:szCs w:val="18"/>
        </w:rPr>
      </w:pPr>
    </w:p>
    <w:p w14:paraId="704338BB" w14:textId="77777777" w:rsidR="008E5132" w:rsidRDefault="008E5132" w:rsidP="002A72B4">
      <w:pPr>
        <w:spacing w:before="23"/>
        <w:rPr>
          <w:rFonts w:eastAsia="Calibri" w:cs="Calibri"/>
          <w:b/>
          <w:spacing w:val="-1"/>
          <w:sz w:val="18"/>
          <w:szCs w:val="18"/>
        </w:rPr>
      </w:pPr>
    </w:p>
    <w:p w14:paraId="296F7EAD" w14:textId="77777777" w:rsidR="002A72B4" w:rsidRDefault="002A72B4" w:rsidP="002A72B4">
      <w:pPr>
        <w:spacing w:before="23"/>
        <w:rPr>
          <w:rFonts w:eastAsia="Calibri" w:cs="Calibri"/>
          <w:b/>
          <w:spacing w:val="-1"/>
          <w:sz w:val="18"/>
          <w:szCs w:val="18"/>
        </w:rPr>
      </w:pPr>
    </w:p>
    <w:p w14:paraId="355B76CF" w14:textId="77777777" w:rsidR="002A72B4" w:rsidRDefault="002A72B4" w:rsidP="002A72B4">
      <w:pPr>
        <w:spacing w:before="23"/>
        <w:rPr>
          <w:rFonts w:eastAsia="Calibri" w:cs="Calibri"/>
          <w:b/>
          <w:spacing w:val="-1"/>
          <w:sz w:val="18"/>
          <w:szCs w:val="18"/>
        </w:rPr>
      </w:pPr>
    </w:p>
    <w:p w14:paraId="10E9B360" w14:textId="77777777" w:rsidR="002A72B4" w:rsidRPr="00784CD7" w:rsidRDefault="002A72B4" w:rsidP="002A72B4">
      <w:pPr>
        <w:spacing w:before="23"/>
        <w:rPr>
          <w:rFonts w:eastAsia="Calibri" w:cs="Calibri"/>
          <w:i/>
          <w:iCs/>
          <w:sz w:val="18"/>
          <w:szCs w:val="18"/>
        </w:rPr>
      </w:pPr>
      <w:r w:rsidRPr="00784CD7">
        <w:rPr>
          <w:rFonts w:eastAsia="Calibri" w:cs="Calibri"/>
          <w:b/>
          <w:i/>
          <w:iCs/>
          <w:spacing w:val="-1"/>
          <w:sz w:val="18"/>
          <w:szCs w:val="18"/>
        </w:rPr>
        <w:lastRenderedPageBreak/>
        <w:t>ABS</w:t>
      </w:r>
      <w:r w:rsidRPr="00784CD7">
        <w:rPr>
          <w:rFonts w:eastAsia="Calibri" w:cs="Calibri"/>
          <w:b/>
          <w:i/>
          <w:iCs/>
          <w:spacing w:val="3"/>
          <w:sz w:val="18"/>
          <w:szCs w:val="18"/>
        </w:rPr>
        <w:t>T</w:t>
      </w:r>
      <w:r w:rsidRPr="00784CD7">
        <w:rPr>
          <w:rFonts w:eastAsia="Calibri" w:cs="Calibri"/>
          <w:b/>
          <w:i/>
          <w:iCs/>
          <w:spacing w:val="-1"/>
          <w:sz w:val="18"/>
          <w:szCs w:val="18"/>
        </w:rPr>
        <w:t>RACT</w:t>
      </w:r>
    </w:p>
    <w:p w14:paraId="70932AFC" w14:textId="77777777" w:rsidR="002A72B4" w:rsidRPr="00AF1C3E" w:rsidRDefault="002A72B4" w:rsidP="002A72B4">
      <w:pPr>
        <w:spacing w:before="3"/>
        <w:ind w:right="79"/>
        <w:rPr>
          <w:rFonts w:eastAsia="Calibri" w:cs="Calibri"/>
          <w:i/>
          <w:sz w:val="18"/>
          <w:szCs w:val="18"/>
        </w:rPr>
      </w:pPr>
      <w:r>
        <w:rPr>
          <w:rFonts w:eastAsia="Calibri" w:cs="Calibri"/>
          <w:i/>
          <w:sz w:val="18"/>
          <w:szCs w:val="18"/>
        </w:rPr>
        <w:t>T</w:t>
      </w:r>
      <w:r w:rsidRPr="00AF1C3E">
        <w:rPr>
          <w:rFonts w:eastAsia="Calibri" w:cs="Calibri"/>
          <w:i/>
          <w:sz w:val="18"/>
          <w:szCs w:val="18"/>
        </w:rPr>
        <w:t xml:space="preserve">his study </w:t>
      </w:r>
      <w:r>
        <w:rPr>
          <w:rFonts w:eastAsia="Calibri" w:cs="Calibri"/>
          <w:i/>
          <w:sz w:val="18"/>
          <w:szCs w:val="18"/>
        </w:rPr>
        <w:t>aims</w:t>
      </w:r>
      <w:r w:rsidRPr="00AF1C3E">
        <w:rPr>
          <w:rFonts w:eastAsia="Calibri" w:cs="Calibri"/>
          <w:i/>
          <w:sz w:val="18"/>
          <w:szCs w:val="18"/>
        </w:rPr>
        <w:t xml:space="preserve"> to </w:t>
      </w:r>
      <w:r>
        <w:rPr>
          <w:rFonts w:eastAsia="Calibri" w:cs="Calibri"/>
          <w:i/>
          <w:sz w:val="18"/>
          <w:szCs w:val="18"/>
        </w:rPr>
        <w:t>explain</w:t>
      </w:r>
      <w:r w:rsidRPr="00AF1C3E">
        <w:rPr>
          <w:rFonts w:eastAsia="Calibri" w:cs="Calibri"/>
          <w:i/>
          <w:sz w:val="18"/>
          <w:szCs w:val="18"/>
        </w:rPr>
        <w:t xml:space="preserve">ed how the implementation of </w:t>
      </w:r>
      <w:r>
        <w:rPr>
          <w:rFonts w:eastAsia="Calibri" w:cs="Calibri"/>
          <w:i/>
          <w:sz w:val="18"/>
          <w:szCs w:val="18"/>
        </w:rPr>
        <w:t>PMK-28/PMK.03/2020 about Tax Facility on goods and services which needed in order to againts Covid-19 pandemic</w:t>
      </w:r>
      <w:r w:rsidRPr="00AF1C3E">
        <w:rPr>
          <w:rFonts w:eastAsia="Calibri" w:cs="Calibri"/>
          <w:i/>
          <w:sz w:val="18"/>
          <w:szCs w:val="18"/>
        </w:rPr>
        <w:t xml:space="preserve">. </w:t>
      </w:r>
      <w:r>
        <w:rPr>
          <w:rFonts w:eastAsia="Calibri" w:cs="Calibri"/>
          <w:i/>
          <w:sz w:val="18"/>
          <w:szCs w:val="18"/>
        </w:rPr>
        <w:t>There is misunderstood on how to described VAT’s facilities with VAT’s incentives</w:t>
      </w:r>
      <w:r w:rsidRPr="00AF1C3E">
        <w:rPr>
          <w:rFonts w:eastAsia="Calibri" w:cs="Calibri"/>
          <w:i/>
          <w:sz w:val="18"/>
          <w:szCs w:val="18"/>
        </w:rPr>
        <w:t>.</w:t>
      </w:r>
      <w:r>
        <w:rPr>
          <w:rFonts w:eastAsia="Calibri" w:cs="Calibri"/>
          <w:i/>
          <w:sz w:val="18"/>
          <w:szCs w:val="18"/>
        </w:rPr>
        <w:t xml:space="preserve"> However the researcher try to explained the reason of Government policy in VAT incentives.</w:t>
      </w:r>
    </w:p>
    <w:p w14:paraId="58E4FFD4" w14:textId="5995A455" w:rsidR="002A72B4" w:rsidRPr="00AF1C3E" w:rsidRDefault="002A72B4" w:rsidP="002A72B4">
      <w:pPr>
        <w:spacing w:before="3"/>
        <w:ind w:right="79"/>
        <w:rPr>
          <w:rFonts w:eastAsia="Calibri" w:cs="Calibri"/>
          <w:i/>
          <w:sz w:val="18"/>
          <w:szCs w:val="18"/>
        </w:rPr>
      </w:pPr>
      <w:r w:rsidRPr="00AF1C3E">
        <w:rPr>
          <w:rFonts w:eastAsia="Calibri" w:cs="Calibri"/>
          <w:i/>
          <w:sz w:val="18"/>
          <w:szCs w:val="18"/>
        </w:rPr>
        <w:t xml:space="preserve">The result demonstrates that the implementation of </w:t>
      </w:r>
      <w:r>
        <w:rPr>
          <w:rFonts w:eastAsia="Calibri" w:cs="Calibri"/>
          <w:i/>
          <w:sz w:val="18"/>
          <w:szCs w:val="18"/>
        </w:rPr>
        <w:t>PMK-28/PMK.03/2020 is based on Government fast act to overcame Covid-19 pandemic</w:t>
      </w:r>
      <w:r w:rsidRPr="00AF1C3E">
        <w:rPr>
          <w:rFonts w:eastAsia="Calibri" w:cs="Calibri"/>
          <w:i/>
          <w:sz w:val="18"/>
          <w:szCs w:val="18"/>
        </w:rPr>
        <w:t>.</w:t>
      </w:r>
      <w:r>
        <w:rPr>
          <w:rFonts w:eastAsia="Calibri" w:cs="Calibri"/>
          <w:i/>
          <w:sz w:val="18"/>
          <w:szCs w:val="18"/>
        </w:rPr>
        <w:t xml:space="preserve"> The research shows that VAT’s incentives is different witf VAT’s facilities based on VAT’s law. However, by giving this VAT’s incentives,  the government try to did not break the rules in VAT’s law. This can be seen that VAT-in and VAT-out mechanism </w:t>
      </w:r>
      <w:r w:rsidR="008E5132">
        <w:rPr>
          <w:rFonts w:eastAsia="Calibri" w:cs="Calibri"/>
          <w:i/>
          <w:sz w:val="18"/>
          <w:szCs w:val="18"/>
        </w:rPr>
        <w:t>is implemented in this VAT’s Incentives</w:t>
      </w:r>
      <w:r>
        <w:rPr>
          <w:rFonts w:eastAsia="Calibri" w:cs="Calibri"/>
          <w:i/>
          <w:sz w:val="18"/>
          <w:szCs w:val="18"/>
        </w:rPr>
        <w:t>.</w:t>
      </w:r>
    </w:p>
    <w:p w14:paraId="643752A3" w14:textId="77777777" w:rsidR="002A72B4" w:rsidRDefault="002A72B4" w:rsidP="002A72B4">
      <w:pPr>
        <w:spacing w:before="3"/>
        <w:ind w:right="79"/>
        <w:rPr>
          <w:rFonts w:eastAsia="Calibri" w:cs="Calibri"/>
          <w:i/>
          <w:sz w:val="18"/>
          <w:szCs w:val="18"/>
        </w:rPr>
      </w:pPr>
      <w:r w:rsidRPr="00AF1C3E">
        <w:rPr>
          <w:rFonts w:eastAsia="Calibri" w:cs="Calibri"/>
          <w:i/>
          <w:sz w:val="18"/>
          <w:szCs w:val="18"/>
        </w:rPr>
        <w:t xml:space="preserve">In this study, it is argued that the implementation of </w:t>
      </w:r>
      <w:r>
        <w:rPr>
          <w:rFonts w:eastAsia="Calibri" w:cs="Calibri"/>
          <w:i/>
          <w:sz w:val="18"/>
          <w:szCs w:val="18"/>
        </w:rPr>
        <w:t>PMK-28/PMK.03/2020 is a VAT’s incentives and is not part of VAT’s facilities based on VAT’s law.</w:t>
      </w:r>
    </w:p>
    <w:p w14:paraId="396A2343" w14:textId="77777777" w:rsidR="002A72B4" w:rsidRDefault="002A72B4" w:rsidP="002A72B4">
      <w:pPr>
        <w:spacing w:before="3"/>
        <w:ind w:right="79"/>
        <w:rPr>
          <w:rFonts w:eastAsia="Calibri" w:cs="Calibri"/>
          <w:sz w:val="18"/>
          <w:szCs w:val="18"/>
        </w:rPr>
      </w:pPr>
    </w:p>
    <w:p w14:paraId="37D79855" w14:textId="77777777" w:rsidR="002A72B4" w:rsidRPr="00D24901" w:rsidRDefault="002A72B4" w:rsidP="002A72B4">
      <w:pPr>
        <w:spacing w:before="3"/>
        <w:ind w:right="79"/>
        <w:rPr>
          <w:rFonts w:eastAsia="Calibri" w:cs="Calibri"/>
          <w:b/>
          <w:bCs/>
          <w:sz w:val="18"/>
          <w:szCs w:val="18"/>
        </w:rPr>
      </w:pPr>
      <w:r w:rsidRPr="00D24901">
        <w:rPr>
          <w:rFonts w:eastAsia="Calibri" w:cs="Calibri"/>
          <w:b/>
          <w:bCs/>
          <w:sz w:val="18"/>
          <w:szCs w:val="18"/>
        </w:rPr>
        <w:t>A</w:t>
      </w:r>
      <w:r>
        <w:rPr>
          <w:rFonts w:eastAsia="Calibri" w:cs="Calibri"/>
          <w:b/>
          <w:bCs/>
          <w:sz w:val="18"/>
          <w:szCs w:val="18"/>
        </w:rPr>
        <w:t>BSTRAK</w:t>
      </w:r>
    </w:p>
    <w:p w14:paraId="64FBCA4C" w14:textId="77777777" w:rsidR="002A72B4" w:rsidRDefault="002A72B4" w:rsidP="002A72B4">
      <w:pPr>
        <w:ind w:right="75"/>
        <w:rPr>
          <w:rFonts w:eastAsia="Calibri" w:cs="Calibri"/>
          <w:spacing w:val="8"/>
          <w:sz w:val="18"/>
          <w:szCs w:val="18"/>
        </w:rPr>
      </w:pPr>
      <w:r>
        <w:rPr>
          <w:rFonts w:eastAsia="Calibri" w:cs="Calibri"/>
          <w:sz w:val="18"/>
          <w:szCs w:val="18"/>
        </w:rPr>
        <w:t>Penelitian ini bertujuan untuk menjelaskan bagaimana berlakuya PMK-28/PMK.03/2020, berkaitan dengan PPN DTP sebagai fasilitas atau insentif PPN</w:t>
      </w:r>
      <w:r w:rsidRPr="00A5593F">
        <w:rPr>
          <w:rFonts w:eastAsia="Calibri" w:cs="Calibri"/>
          <w:sz w:val="18"/>
          <w:szCs w:val="18"/>
        </w:rPr>
        <w:t>.</w:t>
      </w:r>
      <w:r w:rsidRPr="00A5593F">
        <w:rPr>
          <w:rFonts w:eastAsia="Calibri" w:cs="Calibri"/>
          <w:spacing w:val="8"/>
          <w:sz w:val="18"/>
          <w:szCs w:val="18"/>
        </w:rPr>
        <w:t xml:space="preserve"> </w:t>
      </w:r>
      <w:r>
        <w:rPr>
          <w:rFonts w:eastAsia="Calibri" w:cs="Calibri"/>
          <w:spacing w:val="8"/>
          <w:sz w:val="18"/>
          <w:szCs w:val="18"/>
        </w:rPr>
        <w:t>Terjadi kerancuan pemahaman antara fasilitas PPN berdasarkan UU PPN dengan insentif PPN DTP. Walaupun demikian, peneliti mencoba menjelaskan alasan Pemerintah memberikan insentif PPN.</w:t>
      </w:r>
    </w:p>
    <w:p w14:paraId="2A8CA226" w14:textId="77777777" w:rsidR="002A72B4" w:rsidRDefault="002A72B4" w:rsidP="002A72B4">
      <w:pPr>
        <w:ind w:right="75"/>
        <w:rPr>
          <w:rFonts w:eastAsia="Calibri" w:cs="Calibri"/>
          <w:spacing w:val="1"/>
          <w:sz w:val="18"/>
          <w:szCs w:val="18"/>
        </w:rPr>
      </w:pPr>
      <w:r w:rsidRPr="00D24901">
        <w:rPr>
          <w:rFonts w:eastAsia="Calibri" w:cs="Calibri"/>
          <w:spacing w:val="1"/>
          <w:sz w:val="18"/>
          <w:szCs w:val="18"/>
        </w:rPr>
        <w:t>Hasil penelitian menunjukan</w:t>
      </w:r>
      <w:r>
        <w:rPr>
          <w:rFonts w:eastAsia="Calibri" w:cs="Calibri"/>
          <w:color w:val="0000FF"/>
          <w:spacing w:val="1"/>
          <w:sz w:val="18"/>
          <w:szCs w:val="18"/>
        </w:rPr>
        <w:t xml:space="preserve"> </w:t>
      </w:r>
      <w:r w:rsidRPr="00D24901">
        <w:rPr>
          <w:rFonts w:eastAsia="Calibri" w:cs="Calibri"/>
          <w:spacing w:val="1"/>
          <w:sz w:val="18"/>
          <w:szCs w:val="18"/>
        </w:rPr>
        <w:t>bah</w:t>
      </w:r>
      <w:r>
        <w:rPr>
          <w:rFonts w:eastAsia="Calibri" w:cs="Calibri"/>
          <w:spacing w:val="1"/>
          <w:sz w:val="18"/>
          <w:szCs w:val="18"/>
        </w:rPr>
        <w:t>wa  penerapan PMK-28/PMK.03/2020 didasari oleh inisiatif cepat Pemerintah dalam menanggulangi wabah Covid-19. Penelitian menunjukan bahwa insentif PPN DTP, tidak termasuk dalam fasilitas yang diatur oleh UU PPN. Akan tetapi, pemberian insentif ini berusaha tidak melanggar aturan yang diatur oleh UU PPN. Hal ini dapat terlihat mekanisme PK-PM tetap berjalan, walaupun atas beban PK ditanggung oleh Pemerintah.</w:t>
      </w:r>
    </w:p>
    <w:p w14:paraId="70354BCA" w14:textId="77777777" w:rsidR="002A72B4" w:rsidRPr="00A5593F" w:rsidRDefault="002A72B4" w:rsidP="002A72B4">
      <w:pPr>
        <w:ind w:right="75"/>
        <w:rPr>
          <w:rFonts w:eastAsia="Calibri" w:cs="Calibri"/>
          <w:sz w:val="18"/>
          <w:szCs w:val="18"/>
        </w:rPr>
        <w:sectPr w:rsidR="002A72B4" w:rsidRPr="00A5593F" w:rsidSect="00110E50">
          <w:type w:val="continuous"/>
          <w:pgSz w:w="11920" w:h="16840"/>
          <w:pgMar w:top="1320" w:right="1020" w:bottom="280" w:left="1400" w:header="720" w:footer="720" w:gutter="0"/>
          <w:cols w:num="2" w:space="720" w:equalWidth="0">
            <w:col w:w="2694" w:space="708"/>
            <w:col w:w="6096"/>
          </w:cols>
        </w:sectPr>
      </w:pPr>
      <w:r>
        <w:rPr>
          <w:rFonts w:eastAsia="Calibri" w:cs="Calibri"/>
          <w:spacing w:val="1"/>
          <w:sz w:val="18"/>
          <w:szCs w:val="18"/>
        </w:rPr>
        <w:t>Dalam penelitian ini, dapat dismpulkan bahwa penerapan PMK-28/PMK.03/2020   adalah pemberian insentif pajak  dan bukan fasilitas PPN sebagaimana ditur dalam UU PPN.</w:t>
      </w:r>
    </w:p>
    <w:p w14:paraId="47A9893B" w14:textId="77777777" w:rsidR="002A72B4" w:rsidRPr="00A5593F" w:rsidRDefault="002A72B4" w:rsidP="002A72B4">
      <w:pPr>
        <w:spacing w:line="200" w:lineRule="exact"/>
      </w:pPr>
    </w:p>
    <w:p w14:paraId="4E027838" w14:textId="77777777" w:rsidR="002A72B4" w:rsidRPr="00A5593F" w:rsidRDefault="002A72B4" w:rsidP="002A72B4">
      <w:pPr>
        <w:spacing w:line="200" w:lineRule="exact"/>
      </w:pPr>
    </w:p>
    <w:p w14:paraId="4FCAE9BD" w14:textId="77777777" w:rsidR="002A72B4" w:rsidRPr="00A5593F" w:rsidRDefault="002A72B4" w:rsidP="002A72B4">
      <w:pPr>
        <w:spacing w:line="200" w:lineRule="exact"/>
      </w:pPr>
    </w:p>
    <w:p w14:paraId="3675D8FE" w14:textId="77777777" w:rsidR="002A72B4" w:rsidRPr="00A5593F" w:rsidRDefault="002A72B4" w:rsidP="002A72B4">
      <w:pPr>
        <w:spacing w:line="200" w:lineRule="exact"/>
      </w:pPr>
    </w:p>
    <w:p w14:paraId="2E6A3778" w14:textId="77777777" w:rsidR="002A72B4" w:rsidRPr="00A5593F" w:rsidRDefault="002A72B4">
      <w:pPr>
        <w:spacing w:line="200" w:lineRule="exact"/>
      </w:pPr>
    </w:p>
    <w:p w14:paraId="3BDEC27F" w14:textId="77777777" w:rsidR="002A72B4" w:rsidRPr="00A5593F" w:rsidRDefault="002A72B4">
      <w:pPr>
        <w:spacing w:line="200" w:lineRule="exact"/>
      </w:pPr>
    </w:p>
    <w:p w14:paraId="6BD85C0C" w14:textId="77777777" w:rsidR="002A72B4" w:rsidRPr="00A5593F" w:rsidRDefault="002A72B4">
      <w:pPr>
        <w:spacing w:line="200" w:lineRule="exact"/>
      </w:pPr>
    </w:p>
    <w:p w14:paraId="6650375C" w14:textId="77777777" w:rsidR="002A72B4" w:rsidRPr="00A5593F" w:rsidRDefault="002A72B4">
      <w:pPr>
        <w:spacing w:line="200" w:lineRule="exact"/>
      </w:pPr>
    </w:p>
    <w:p w14:paraId="2E68C021" w14:textId="77777777" w:rsidR="002A72B4" w:rsidRPr="00A5593F" w:rsidRDefault="002A72B4">
      <w:pPr>
        <w:spacing w:line="200" w:lineRule="exact"/>
      </w:pPr>
    </w:p>
    <w:p w14:paraId="039F878F" w14:textId="77777777" w:rsidR="002A72B4" w:rsidRPr="00A5593F" w:rsidRDefault="002A72B4">
      <w:pPr>
        <w:spacing w:line="200" w:lineRule="exact"/>
      </w:pPr>
    </w:p>
    <w:p w14:paraId="1A203D10" w14:textId="77777777" w:rsidR="002A72B4" w:rsidRDefault="002A72B4">
      <w:pPr>
        <w:spacing w:line="200" w:lineRule="exact"/>
      </w:pPr>
    </w:p>
    <w:p w14:paraId="61D3468F" w14:textId="77777777" w:rsidR="002A72B4" w:rsidRDefault="002A72B4">
      <w:pPr>
        <w:spacing w:line="200" w:lineRule="exact"/>
      </w:pPr>
    </w:p>
    <w:p w14:paraId="0146BB30" w14:textId="77777777" w:rsidR="002A72B4" w:rsidRDefault="002A72B4">
      <w:pPr>
        <w:spacing w:line="200" w:lineRule="exact"/>
      </w:pPr>
    </w:p>
    <w:p w14:paraId="1187CEBF" w14:textId="77777777" w:rsidR="002A72B4" w:rsidRDefault="002A72B4">
      <w:pPr>
        <w:spacing w:line="200" w:lineRule="exact"/>
      </w:pPr>
    </w:p>
    <w:p w14:paraId="2213329B" w14:textId="77777777" w:rsidR="002A72B4" w:rsidRDefault="002A72B4">
      <w:pPr>
        <w:spacing w:line="200" w:lineRule="exact"/>
      </w:pPr>
    </w:p>
    <w:p w14:paraId="558932A5" w14:textId="77777777" w:rsidR="002A72B4" w:rsidRDefault="002A72B4">
      <w:pPr>
        <w:spacing w:line="200" w:lineRule="exact"/>
      </w:pPr>
    </w:p>
    <w:p w14:paraId="0B68CD55" w14:textId="77777777" w:rsidR="002A72B4" w:rsidRDefault="002A72B4">
      <w:pPr>
        <w:spacing w:line="200" w:lineRule="exact"/>
      </w:pPr>
    </w:p>
    <w:p w14:paraId="4E99E888" w14:textId="77777777" w:rsidR="002A72B4" w:rsidRDefault="002A72B4">
      <w:pPr>
        <w:spacing w:line="200" w:lineRule="exact"/>
      </w:pPr>
    </w:p>
    <w:p w14:paraId="017A7B28" w14:textId="77777777" w:rsidR="002A72B4" w:rsidRDefault="002A72B4">
      <w:pPr>
        <w:spacing w:line="200" w:lineRule="exact"/>
      </w:pPr>
    </w:p>
    <w:p w14:paraId="52D36786" w14:textId="77777777" w:rsidR="002A72B4" w:rsidRDefault="002A72B4">
      <w:pPr>
        <w:spacing w:line="200" w:lineRule="exact"/>
      </w:pPr>
    </w:p>
    <w:p w14:paraId="13377027" w14:textId="77777777" w:rsidR="002A72B4" w:rsidRDefault="002A72B4">
      <w:pPr>
        <w:spacing w:line="200" w:lineRule="exact"/>
      </w:pPr>
    </w:p>
    <w:p w14:paraId="50D63965" w14:textId="77777777" w:rsidR="002A72B4" w:rsidRDefault="002A72B4">
      <w:pPr>
        <w:spacing w:line="200" w:lineRule="exact"/>
      </w:pPr>
    </w:p>
    <w:p w14:paraId="4564BE7E" w14:textId="77777777" w:rsidR="002A72B4" w:rsidRDefault="002A72B4">
      <w:pPr>
        <w:spacing w:line="200" w:lineRule="exact"/>
      </w:pPr>
    </w:p>
    <w:p w14:paraId="44ECC9B4" w14:textId="77777777" w:rsidR="002A72B4" w:rsidRPr="00A5593F" w:rsidRDefault="002A72B4">
      <w:pPr>
        <w:spacing w:line="200" w:lineRule="exact"/>
      </w:pPr>
    </w:p>
    <w:p w14:paraId="4B02E7BD" w14:textId="77777777" w:rsidR="002A72B4" w:rsidRDefault="00BE0B5E" w:rsidP="00110E50">
      <w:pPr>
        <w:spacing w:before="37"/>
        <w:ind w:right="389"/>
        <w:jc w:val="right"/>
        <w:rPr>
          <w:rFonts w:eastAsia="Cambria" w:cs="Cambria"/>
          <w:b/>
          <w:sz w:val="14"/>
          <w:szCs w:val="14"/>
        </w:rPr>
      </w:pPr>
      <w:r>
        <w:lastRenderedPageBreak/>
        <w:pict w14:anchorId="764F7AC3">
          <v:group id="_x0000_s1026" style="position:absolute;left:0;text-align:left;margin-left:475.75pt;margin-top:-6.85pt;width:61.3pt;height:19pt;z-index:-251658240;mso-position-horizontal-relative:page" coordorigin="9515,-57" coordsize="1226,380">
            <v:shape id="_x0000_s1027" style="position:absolute;left:9525;top:-47;width:1206;height:360" coordorigin="9525,-47" coordsize="1206,360" path="m9525,313r1206,l10731,-47r-1206,l9525,313xe" fillcolor="#a5a5a5 [2092]" stroked="f">
              <v:path arrowok="t"/>
            </v:shape>
            <v:shape id="_x0000_s1028" style="position:absolute;left:9525;top:-47;width:1206;height:360" coordorigin="9525,-47" coordsize="1206,360" path="m9525,313r1206,l10731,-47r-1206,l9525,313xe" fillcolor="#a5a5a5 [2092]" stroked="f" strokecolor="#538dd3">
              <v:path arrowok="t"/>
            </v:shape>
            <w10:wrap anchorx="page"/>
          </v:group>
        </w:pict>
      </w:r>
      <w:r w:rsidR="002A72B4" w:rsidRPr="00A5593F">
        <w:rPr>
          <w:rFonts w:eastAsia="Cambria" w:cs="Cambria"/>
          <w:spacing w:val="-2"/>
          <w:sz w:val="16"/>
          <w:szCs w:val="16"/>
        </w:rPr>
        <w:t>H</w:t>
      </w:r>
      <w:r w:rsidR="002A72B4" w:rsidRPr="00A5593F">
        <w:rPr>
          <w:rFonts w:eastAsia="Cambria" w:cs="Cambria"/>
          <w:spacing w:val="2"/>
          <w:sz w:val="16"/>
          <w:szCs w:val="16"/>
        </w:rPr>
        <w:t>a</w:t>
      </w:r>
      <w:r w:rsidR="002A72B4" w:rsidRPr="00A5593F">
        <w:rPr>
          <w:rFonts w:eastAsia="Cambria" w:cs="Cambria"/>
          <w:sz w:val="16"/>
          <w:szCs w:val="16"/>
        </w:rPr>
        <w:t>l</w:t>
      </w:r>
      <w:r w:rsidR="002A72B4" w:rsidRPr="00A5593F">
        <w:rPr>
          <w:rFonts w:eastAsia="Cambria" w:cs="Cambria"/>
          <w:spacing w:val="2"/>
          <w:sz w:val="16"/>
          <w:szCs w:val="16"/>
        </w:rPr>
        <w:t>a</w:t>
      </w:r>
      <w:r w:rsidR="002A72B4" w:rsidRPr="00A5593F">
        <w:rPr>
          <w:rFonts w:eastAsia="Cambria" w:cs="Cambria"/>
          <w:spacing w:val="-1"/>
          <w:sz w:val="16"/>
          <w:szCs w:val="16"/>
        </w:rPr>
        <w:t>m</w:t>
      </w:r>
      <w:r w:rsidR="002A72B4" w:rsidRPr="00A5593F">
        <w:rPr>
          <w:rFonts w:eastAsia="Cambria" w:cs="Cambria"/>
          <w:spacing w:val="2"/>
          <w:sz w:val="16"/>
          <w:szCs w:val="16"/>
        </w:rPr>
        <w:t>a</w:t>
      </w:r>
      <w:r w:rsidR="002A72B4" w:rsidRPr="00A5593F">
        <w:rPr>
          <w:rFonts w:eastAsia="Cambria" w:cs="Cambria"/>
          <w:sz w:val="16"/>
          <w:szCs w:val="16"/>
        </w:rPr>
        <w:t xml:space="preserve">n </w:t>
      </w:r>
      <w:r w:rsidR="002A72B4" w:rsidRPr="00A5593F">
        <w:rPr>
          <w:rFonts w:eastAsia="Cambria" w:cs="Cambria"/>
          <w:b/>
          <w:sz w:val="14"/>
          <w:szCs w:val="14"/>
        </w:rPr>
        <w:t>1</w:t>
      </w:r>
    </w:p>
    <w:p w14:paraId="49812656" w14:textId="77777777" w:rsidR="002A72B4" w:rsidRPr="00A5593F" w:rsidRDefault="002A72B4">
      <w:pPr>
        <w:spacing w:before="37"/>
        <w:ind w:right="389"/>
        <w:jc w:val="right"/>
        <w:rPr>
          <w:rFonts w:eastAsia="Cambria" w:cs="Cambria"/>
          <w:sz w:val="14"/>
          <w:szCs w:val="14"/>
        </w:rPr>
        <w:sectPr w:rsidR="002A72B4" w:rsidRPr="00A5593F" w:rsidSect="00D30941">
          <w:type w:val="continuous"/>
          <w:pgSz w:w="11920" w:h="16840"/>
          <w:pgMar w:top="1320" w:right="1020" w:bottom="851" w:left="1400" w:header="720" w:footer="720" w:gutter="0"/>
          <w:cols w:space="720"/>
        </w:sectPr>
      </w:pPr>
    </w:p>
    <w:p w14:paraId="7AA88190" w14:textId="77777777" w:rsidR="002A72B4" w:rsidRPr="00A5593F" w:rsidRDefault="002A72B4" w:rsidP="00110E50">
      <w:pPr>
        <w:pStyle w:val="Heading1"/>
        <w:rPr>
          <w:rFonts w:eastAsia="Calibri"/>
        </w:rPr>
      </w:pPr>
      <w:r w:rsidRPr="00A5593F">
        <w:rPr>
          <w:rFonts w:eastAsia="Calibri"/>
        </w:rPr>
        <w:t>P</w:t>
      </w:r>
      <w:r w:rsidRPr="00A5593F">
        <w:rPr>
          <w:rFonts w:eastAsia="Calibri"/>
          <w:spacing w:val="-1"/>
        </w:rPr>
        <w:t>E</w:t>
      </w:r>
      <w:r w:rsidRPr="00A5593F">
        <w:rPr>
          <w:rFonts w:eastAsia="Calibri"/>
          <w:spacing w:val="2"/>
        </w:rPr>
        <w:t>N</w:t>
      </w:r>
      <w:r w:rsidRPr="00A5593F">
        <w:rPr>
          <w:rFonts w:eastAsia="Calibri"/>
        </w:rPr>
        <w:t>D</w:t>
      </w:r>
      <w:r w:rsidRPr="00A5593F">
        <w:rPr>
          <w:rFonts w:eastAsia="Calibri"/>
          <w:spacing w:val="-1"/>
        </w:rPr>
        <w:t>A</w:t>
      </w:r>
      <w:r w:rsidRPr="00A5593F">
        <w:rPr>
          <w:rFonts w:eastAsia="Calibri"/>
        </w:rPr>
        <w:t>HU</w:t>
      </w:r>
      <w:r w:rsidRPr="00A5593F">
        <w:rPr>
          <w:rFonts w:eastAsia="Calibri"/>
          <w:spacing w:val="-2"/>
        </w:rPr>
        <w:t>L</w:t>
      </w:r>
      <w:r w:rsidRPr="00A5593F">
        <w:rPr>
          <w:rFonts w:eastAsia="Calibri"/>
        </w:rPr>
        <w:t>U</w:t>
      </w:r>
      <w:r w:rsidRPr="00A5593F">
        <w:rPr>
          <w:rFonts w:eastAsia="Calibri"/>
          <w:spacing w:val="-2"/>
        </w:rPr>
        <w:t>A</w:t>
      </w:r>
      <w:r w:rsidRPr="00A5593F">
        <w:rPr>
          <w:rFonts w:eastAsia="Calibri"/>
        </w:rPr>
        <w:t>N</w:t>
      </w:r>
      <w:r w:rsidRPr="00A5593F">
        <w:rPr>
          <w:rFonts w:eastAsia="Calibri"/>
          <w:spacing w:val="5"/>
        </w:rPr>
        <w:t xml:space="preserve"> </w:t>
      </w:r>
    </w:p>
    <w:p w14:paraId="2D7F66BA" w14:textId="77777777" w:rsidR="002A72B4" w:rsidRPr="00A5593F" w:rsidRDefault="002A72B4">
      <w:pPr>
        <w:spacing w:before="10" w:line="100" w:lineRule="exact"/>
        <w:rPr>
          <w:sz w:val="11"/>
          <w:szCs w:val="11"/>
        </w:rPr>
      </w:pPr>
    </w:p>
    <w:p w14:paraId="0B94B954" w14:textId="4640BB2B" w:rsidR="002A72B4" w:rsidRPr="00BF271B" w:rsidRDefault="002A72B4" w:rsidP="00AD0F98">
      <w:pPr>
        <w:spacing w:before="28"/>
        <w:ind w:right="77" w:firstLine="567"/>
        <w:rPr>
          <w:rFonts w:eastAsia="Calibri" w:cs="Calibri"/>
        </w:rPr>
      </w:pPr>
      <w:r>
        <w:rPr>
          <w:rFonts w:eastAsia="Calibri" w:cs="Calibri"/>
        </w:rPr>
        <w:t xml:space="preserve">Virus Korona, wabah virus ini sudah mengguncang dunia. Virus ini pertama kali muncul di kota Wuhan negara Cina pada akhir tahun 2019 </w:t>
      </w:r>
      <w:r>
        <w:rPr>
          <w:rFonts w:eastAsia="Calibri" w:cs="Calibri"/>
          <w:noProof/>
        </w:rPr>
        <w:t>(Bai dll., 2020)</w:t>
      </w:r>
      <w:r>
        <w:rPr>
          <w:rFonts w:eastAsia="Calibri" w:cs="Calibri"/>
        </w:rPr>
        <w:t>. Munculnya wabah virus Korona yang lebih dikenal dengan nama Covid-19, membuat pandemi yang melanda seluruh dunia, tidak terkecuali Indonesia. Virus ini membuat perekonomian Indonesia ikut terancam, dikarenakan adanya kebijakan “</w:t>
      </w:r>
      <w:r w:rsidRPr="005A3FA3">
        <w:rPr>
          <w:rFonts w:eastAsia="Calibri" w:cs="Calibri"/>
          <w:i/>
          <w:iCs/>
        </w:rPr>
        <w:t>social distancing</w:t>
      </w:r>
      <w:r>
        <w:rPr>
          <w:rFonts w:eastAsia="Calibri" w:cs="Calibri"/>
        </w:rPr>
        <w:t>” yang diikuti dengan keluarnya Peraturan Pemerintah nomor 21 (PP-21) tahun 2020 tentang “</w:t>
      </w:r>
      <w:r w:rsidRPr="005A3FA3">
        <w:rPr>
          <w:rFonts w:eastAsia="Calibri" w:cs="Calibri"/>
        </w:rPr>
        <w:t>Pembatasan Sosial Berskala Besar Dalam Rangka Percepatan Penanganan Corona Virus Disease 2019 (COVID-19)</w:t>
      </w:r>
      <w:r>
        <w:rPr>
          <w:rFonts w:eastAsia="Calibri" w:cs="Calibri"/>
        </w:rPr>
        <w:t xml:space="preserve">”. Dalam rangka menyelamatkan perekonomian Indonesia, Pemerintah selanjutnya mengeluarkan Peraturan Pemerintah Pengganti Undang-Undang Nomor 1 Tahun 2020 (Perpu No.1/2020) tentang </w:t>
      </w:r>
      <w:r w:rsidRPr="00AD0F98">
        <w:rPr>
          <w:rFonts w:eastAsia="Calibri" w:cs="Calibri"/>
        </w:rPr>
        <w:t>Kebijakan Keuangan Negara Dan</w:t>
      </w:r>
      <w:r>
        <w:rPr>
          <w:rFonts w:eastAsia="Calibri" w:cs="Calibri"/>
        </w:rPr>
        <w:t xml:space="preserve"> </w:t>
      </w:r>
      <w:r w:rsidRPr="00AD0F98">
        <w:rPr>
          <w:rFonts w:eastAsia="Calibri" w:cs="Calibri"/>
        </w:rPr>
        <w:t>Stabilitas Sistem Keuangan Untuk Penanganan Pandemi</w:t>
      </w:r>
      <w:r>
        <w:rPr>
          <w:rFonts w:eastAsia="Calibri" w:cs="Calibri"/>
        </w:rPr>
        <w:t xml:space="preserve"> </w:t>
      </w:r>
      <w:r w:rsidRPr="00AD0F98">
        <w:rPr>
          <w:rFonts w:eastAsia="Calibri" w:cs="Calibri"/>
        </w:rPr>
        <w:t xml:space="preserve">Corona Virus Disease 2019 (Covid-19) </w:t>
      </w:r>
      <w:r>
        <w:rPr>
          <w:rFonts w:eastAsia="Calibri" w:cs="Calibri"/>
        </w:rPr>
        <w:t>d</w:t>
      </w:r>
      <w:r w:rsidRPr="00AD0F98">
        <w:rPr>
          <w:rFonts w:eastAsia="Calibri" w:cs="Calibri"/>
        </w:rPr>
        <w:t>an/</w:t>
      </w:r>
      <w:r>
        <w:rPr>
          <w:rFonts w:eastAsia="Calibri" w:cs="Calibri"/>
        </w:rPr>
        <w:t>a</w:t>
      </w:r>
      <w:r w:rsidRPr="00AD0F98">
        <w:rPr>
          <w:rFonts w:eastAsia="Calibri" w:cs="Calibri"/>
        </w:rPr>
        <w:t>tau</w:t>
      </w:r>
      <w:r>
        <w:rPr>
          <w:rFonts w:eastAsia="Calibri" w:cs="Calibri"/>
        </w:rPr>
        <w:t xml:space="preserve"> </w:t>
      </w:r>
      <w:r w:rsidRPr="00AD0F98">
        <w:rPr>
          <w:rFonts w:eastAsia="Calibri" w:cs="Calibri"/>
        </w:rPr>
        <w:t xml:space="preserve">Dalam Rangka Menghadapi Ancaman </w:t>
      </w:r>
      <w:r>
        <w:rPr>
          <w:rFonts w:eastAsia="Calibri" w:cs="Calibri"/>
        </w:rPr>
        <w:t>y</w:t>
      </w:r>
      <w:r w:rsidRPr="00AD0F98">
        <w:rPr>
          <w:rFonts w:eastAsia="Calibri" w:cs="Calibri"/>
        </w:rPr>
        <w:t>ang Membahayakan</w:t>
      </w:r>
      <w:r>
        <w:rPr>
          <w:rFonts w:eastAsia="Calibri" w:cs="Calibri"/>
        </w:rPr>
        <w:t xml:space="preserve"> </w:t>
      </w:r>
      <w:r w:rsidRPr="00AD0F98">
        <w:rPr>
          <w:rFonts w:eastAsia="Calibri" w:cs="Calibri"/>
        </w:rPr>
        <w:t>Perekonomian</w:t>
      </w:r>
      <w:r>
        <w:rPr>
          <w:rFonts w:eastAsia="Calibri" w:cs="Calibri"/>
        </w:rPr>
        <w:t xml:space="preserve"> </w:t>
      </w:r>
      <w:r w:rsidRPr="00AD0F98">
        <w:rPr>
          <w:rFonts w:eastAsia="Calibri" w:cs="Calibri"/>
        </w:rPr>
        <w:t>Nasional</w:t>
      </w:r>
      <w:r>
        <w:rPr>
          <w:rFonts w:eastAsia="Calibri" w:cs="Calibri"/>
        </w:rPr>
        <w:t xml:space="preserve"> d</w:t>
      </w:r>
      <w:r w:rsidRPr="00AD0F98">
        <w:rPr>
          <w:rFonts w:eastAsia="Calibri" w:cs="Calibri"/>
        </w:rPr>
        <w:t>an/</w:t>
      </w:r>
      <w:r>
        <w:rPr>
          <w:rFonts w:eastAsia="Calibri" w:cs="Calibri"/>
        </w:rPr>
        <w:t>at</w:t>
      </w:r>
      <w:r w:rsidRPr="00AD0F98">
        <w:rPr>
          <w:rFonts w:eastAsia="Calibri" w:cs="Calibri"/>
        </w:rPr>
        <w:t>au Stabilitas Sistem Keuangan</w:t>
      </w:r>
      <w:r>
        <w:rPr>
          <w:rFonts w:eastAsia="Calibri" w:cs="Calibri"/>
        </w:rPr>
        <w:t>.</w:t>
      </w:r>
    </w:p>
    <w:p w14:paraId="63967121" w14:textId="77777777" w:rsidR="002A72B4" w:rsidRPr="00BF271B" w:rsidRDefault="002A72B4" w:rsidP="00C04F59">
      <w:pPr>
        <w:spacing w:before="28"/>
        <w:ind w:right="77" w:firstLine="567"/>
        <w:rPr>
          <w:rFonts w:eastAsia="Calibri" w:cs="Calibri"/>
        </w:rPr>
      </w:pPr>
      <w:r>
        <w:rPr>
          <w:rFonts w:eastAsia="Calibri" w:cs="Calibri"/>
        </w:rPr>
        <w:t xml:space="preserve">Selain dikeluarkannya Perpu No.1/2020, Pemerintah juga menerbitkan Peraturan Menteri Keuangan (PMK) RI nomor </w:t>
      </w:r>
      <w:r w:rsidRPr="00737A30">
        <w:rPr>
          <w:rFonts w:eastAsia="Calibri" w:cs="Calibri"/>
        </w:rPr>
        <w:t>28/PMK.03/2020</w:t>
      </w:r>
      <w:r>
        <w:rPr>
          <w:rFonts w:eastAsia="Calibri" w:cs="Calibri"/>
        </w:rPr>
        <w:t xml:space="preserve"> tentang P</w:t>
      </w:r>
      <w:r w:rsidRPr="004442E7">
        <w:rPr>
          <w:rFonts w:eastAsia="Calibri" w:cs="Calibri"/>
        </w:rPr>
        <w:t>emberian Fasilitas Pajak Terhadap Barang Dan Jasa Yang</w:t>
      </w:r>
      <w:r>
        <w:rPr>
          <w:rFonts w:eastAsia="Calibri" w:cs="Calibri"/>
        </w:rPr>
        <w:t xml:space="preserve"> </w:t>
      </w:r>
      <w:r w:rsidRPr="004442E7">
        <w:rPr>
          <w:rFonts w:eastAsia="Calibri" w:cs="Calibri"/>
        </w:rPr>
        <w:t>Diperlukan Dalam Rangka Penanganan</w:t>
      </w:r>
      <w:r>
        <w:rPr>
          <w:rFonts w:eastAsia="Calibri" w:cs="Calibri"/>
        </w:rPr>
        <w:t xml:space="preserve"> </w:t>
      </w:r>
      <w:r w:rsidRPr="004442E7">
        <w:rPr>
          <w:rFonts w:eastAsia="Calibri" w:cs="Calibri"/>
        </w:rPr>
        <w:t>Pandemi Corona Virus Disease 2019</w:t>
      </w:r>
      <w:r>
        <w:rPr>
          <w:rFonts w:eastAsia="Calibri" w:cs="Calibri"/>
        </w:rPr>
        <w:t>. PMK ini diterbitkan bertujuan untuk “</w:t>
      </w:r>
      <w:r w:rsidRPr="00C04F59">
        <w:rPr>
          <w:rFonts w:eastAsia="Calibri" w:cs="Calibri"/>
        </w:rPr>
        <w:t>mendukung ketersediaan obat-obatan, alat kesehatan, dan alat pendukung lainnya untuk penanganan pandemi Corona Virus Disease 2019 (COVID-19)</w:t>
      </w:r>
      <w:r>
        <w:rPr>
          <w:rFonts w:eastAsia="Calibri" w:cs="Calibri"/>
        </w:rPr>
        <w:t>”. Bentuk Fasiltas yang diberikan adalah insentif Pajak Pertambahan Nilai (PPN) Ditanggung Pemerintah (DTP).</w:t>
      </w:r>
    </w:p>
    <w:p w14:paraId="1D7EDFDF" w14:textId="3C7535AE" w:rsidR="002A72B4" w:rsidRDefault="002A72B4" w:rsidP="00110E50">
      <w:pPr>
        <w:spacing w:before="28"/>
        <w:ind w:right="77" w:firstLine="567"/>
        <w:rPr>
          <w:rFonts w:eastAsia="Calibri" w:cs="Calibri"/>
        </w:rPr>
      </w:pPr>
      <w:r>
        <w:rPr>
          <w:rFonts w:eastAsia="Calibri" w:cs="Calibri"/>
        </w:rPr>
        <w:t>Dalam PMK-28/PMK.03/2020 disebutkan Insentif PPN DTP diberikan atas penyerahan barang kena pajak (BKP) dan pemanfaatan jasa kena pajak (JKP), dalam rangka penanganan pandemi Korona</w:t>
      </w:r>
      <w:r w:rsidRPr="00BF271B">
        <w:rPr>
          <w:rFonts w:eastAsia="Calibri" w:cs="Calibri"/>
        </w:rPr>
        <w:t>.</w:t>
      </w:r>
      <w:r>
        <w:rPr>
          <w:rFonts w:eastAsia="Calibri" w:cs="Calibri"/>
        </w:rPr>
        <w:t xml:space="preserve"> Insentif ini dapat membantu pengadaan obat-obatan dan pendukung kesehatan lainnya dalam rangka menangani pandemi Korona, karena tidak dibebani tambahan biaya berupa PPN. PPN DTP ini pada dasarnya tetap terutang, tetapi dibayar oleh Pemerintah. Pemberian PPN DTP ini bukan pertama kali diberikan pemerintah karena sebelumnya PPN DTP ini juga pernah diterapkan</w:t>
      </w:r>
      <w:r w:rsidR="00D30941">
        <w:rPr>
          <w:rFonts w:eastAsia="Calibri" w:cs="Calibri"/>
        </w:rPr>
        <w:t>. Contohnya adalah</w:t>
      </w:r>
      <w:r>
        <w:rPr>
          <w:rFonts w:eastAsia="Calibri" w:cs="Calibri"/>
        </w:rPr>
        <w:t xml:space="preserve"> </w:t>
      </w:r>
      <w:r w:rsidR="00D30941">
        <w:rPr>
          <w:rFonts w:eastAsia="Calibri" w:cs="Calibri"/>
        </w:rPr>
        <w:t xml:space="preserve"> DTP </w:t>
      </w:r>
      <w:r>
        <w:rPr>
          <w:rFonts w:eastAsia="Calibri" w:cs="Calibri"/>
        </w:rPr>
        <w:t>atas penyerahan Minyak Goreng, untuk membantu masyarakat akibat adanya pelemahan ekonomi saat itu.</w:t>
      </w:r>
    </w:p>
    <w:p w14:paraId="275F4288" w14:textId="534ECF3B" w:rsidR="002A72B4" w:rsidRDefault="002A72B4" w:rsidP="00110E50">
      <w:pPr>
        <w:spacing w:before="28"/>
        <w:ind w:right="77" w:firstLine="567"/>
        <w:rPr>
          <w:rFonts w:eastAsia="Calibri" w:cs="Calibri"/>
        </w:rPr>
      </w:pPr>
      <w:r>
        <w:rPr>
          <w:rFonts w:eastAsia="Calibri" w:cs="Calibri"/>
        </w:rPr>
        <w:t xml:space="preserve">Fasilitas PPN DTP sebenarnya tidak diatur dalam Undang-Undang Nomor 8 </w:t>
      </w:r>
      <w:r w:rsidRPr="004807C6">
        <w:rPr>
          <w:rFonts w:eastAsia="Calibri" w:cs="Calibri"/>
        </w:rPr>
        <w:t xml:space="preserve">Tahun 1983 Tentang Pajak Pertambahan Nilai Barang Dan Jasa Dan Pajak Penjualan Atas Barang Mewah </w:t>
      </w:r>
      <w:r>
        <w:rPr>
          <w:rFonts w:eastAsia="Calibri" w:cs="Calibri"/>
        </w:rPr>
        <w:t xml:space="preserve">sebagaimana terakhir telah diubah dengan Undang-Undang Nomor 42 Tahun 2009 (UU PPN). UU PPN hanya mengatur fasilitas PPN berupa </w:t>
      </w:r>
      <w:r w:rsidRPr="00CA78F1">
        <w:rPr>
          <w:rFonts w:eastAsia="Calibri" w:cs="Calibri"/>
        </w:rPr>
        <w:t>PPN dibebaskan dan PPN</w:t>
      </w:r>
      <w:r w:rsidR="00D30941">
        <w:rPr>
          <w:rFonts w:eastAsia="Calibri" w:cs="Calibri"/>
        </w:rPr>
        <w:t xml:space="preserve"> terutang</w:t>
      </w:r>
      <w:r w:rsidRPr="00CA78F1">
        <w:rPr>
          <w:rFonts w:eastAsia="Calibri" w:cs="Calibri"/>
        </w:rPr>
        <w:t xml:space="preserve"> tidak dipungut</w:t>
      </w:r>
      <w:r>
        <w:rPr>
          <w:rFonts w:eastAsia="Calibri" w:cs="Calibri"/>
        </w:rPr>
        <w:t xml:space="preserve">. Sehingga dasar hukum pemberian insentif </w:t>
      </w:r>
      <w:r w:rsidR="00D30941">
        <w:rPr>
          <w:rFonts w:eastAsia="Calibri" w:cs="Calibri"/>
        </w:rPr>
        <w:t xml:space="preserve">PPN DTP </w:t>
      </w:r>
      <w:r>
        <w:rPr>
          <w:rFonts w:eastAsia="Calibri" w:cs="Calibri"/>
        </w:rPr>
        <w:t>ini</w:t>
      </w:r>
      <w:r w:rsidR="00D30941">
        <w:rPr>
          <w:rFonts w:eastAsia="Calibri" w:cs="Calibri"/>
        </w:rPr>
        <w:t xml:space="preserve"> menjadi pertanyan</w:t>
      </w:r>
      <w:r>
        <w:rPr>
          <w:rFonts w:eastAsia="Calibri" w:cs="Calibri"/>
        </w:rPr>
        <w:t>, apakah tergolong kedalam bentuk fasilitas.</w:t>
      </w:r>
    </w:p>
    <w:p w14:paraId="0C88310E" w14:textId="77777777" w:rsidR="002A72B4" w:rsidRPr="00BF271B" w:rsidRDefault="002A72B4" w:rsidP="007840A4">
      <w:pPr>
        <w:spacing w:before="28"/>
        <w:ind w:right="77" w:firstLine="567"/>
        <w:rPr>
          <w:rFonts w:eastAsia="Calibri" w:cs="Calibri"/>
        </w:rPr>
      </w:pPr>
      <w:r>
        <w:rPr>
          <w:rFonts w:eastAsia="Calibri" w:cs="Calibri"/>
        </w:rPr>
        <w:t xml:space="preserve">Mengingat pemberian insentif PPN DTP didasari oleh keadaan yang bersifat </w:t>
      </w:r>
      <w:r w:rsidRPr="007840A4">
        <w:rPr>
          <w:rFonts w:eastAsia="Calibri" w:cs="Calibri"/>
          <w:i/>
          <w:iCs/>
        </w:rPr>
        <w:t>urgent</w:t>
      </w:r>
      <w:r>
        <w:rPr>
          <w:rFonts w:eastAsia="Calibri" w:cs="Calibri"/>
        </w:rPr>
        <w:t>, maka pemberian insentif  ini dinilai tepat untuk segera menangani masalah yang ada. Dengan insentif ini, Pemerintah menanggung PPN yang terutang atas transaksi-transaksi yang dikategorikan mendapat insentif ini. Sehingga para pengusaha yang bertransaksi tidak terbebani PPN dalam melakukan transaksi-transaksi tersebut.</w:t>
      </w:r>
    </w:p>
    <w:p w14:paraId="5FCE8ACD" w14:textId="77777777" w:rsidR="002A72B4" w:rsidRPr="00A5593F" w:rsidRDefault="002A72B4" w:rsidP="00110E50">
      <w:pPr>
        <w:spacing w:before="28"/>
        <w:ind w:right="77" w:firstLine="567"/>
        <w:rPr>
          <w:rFonts w:eastAsia="Calibri" w:cs="Calibri"/>
        </w:rPr>
      </w:pPr>
      <w:r w:rsidRPr="00BF271B">
        <w:rPr>
          <w:rFonts w:eastAsia="Calibri" w:cs="Calibri"/>
        </w:rPr>
        <w:t xml:space="preserve">Dengan </w:t>
      </w:r>
      <w:r>
        <w:rPr>
          <w:rFonts w:eastAsia="Calibri" w:cs="Calibri"/>
        </w:rPr>
        <w:t>diberikannya insentif PPN DTP ini</w:t>
      </w:r>
      <w:r w:rsidRPr="00BF271B">
        <w:rPr>
          <w:rFonts w:eastAsia="Calibri" w:cs="Calibri"/>
        </w:rPr>
        <w:t>, penulis berupaya melihat</w:t>
      </w:r>
      <w:r>
        <w:rPr>
          <w:rFonts w:eastAsia="Calibri" w:cs="Calibri"/>
        </w:rPr>
        <w:t xml:space="preserve"> perbandingan</w:t>
      </w:r>
      <w:r w:rsidRPr="00BF271B">
        <w:rPr>
          <w:rFonts w:eastAsia="Calibri" w:cs="Calibri"/>
        </w:rPr>
        <w:t xml:space="preserve">, apakah </w:t>
      </w:r>
      <w:r>
        <w:rPr>
          <w:rFonts w:eastAsia="Calibri" w:cs="Calibri"/>
        </w:rPr>
        <w:t>pemberian insentif ini termasuk kedalam kriteria fasilitas yang disebutkan dalam UU PPN</w:t>
      </w:r>
      <w:r w:rsidRPr="00BF271B">
        <w:rPr>
          <w:rFonts w:eastAsia="Calibri" w:cs="Calibri"/>
        </w:rPr>
        <w:t xml:space="preserve">. Mengingat </w:t>
      </w:r>
      <w:r>
        <w:rPr>
          <w:rFonts w:eastAsia="Calibri" w:cs="Calibri"/>
        </w:rPr>
        <w:t>insentif PPN DTP tidak disebutkan kedalam golongan fasilitas PPN dalam UU PPN</w:t>
      </w:r>
      <w:r w:rsidRPr="00BF271B">
        <w:rPr>
          <w:rFonts w:eastAsia="Calibri" w:cs="Calibri"/>
        </w:rPr>
        <w:t>.</w:t>
      </w:r>
      <w:r>
        <w:rPr>
          <w:rFonts w:eastAsia="Calibri" w:cs="Calibri"/>
        </w:rPr>
        <w:t xml:space="preserve"> Pemberian insentif PPN DTP ini juga bukan pertama kalinya diberikan</w:t>
      </w:r>
      <w:r w:rsidRPr="00BF271B">
        <w:rPr>
          <w:rFonts w:eastAsia="Calibri" w:cs="Calibri"/>
        </w:rPr>
        <w:t xml:space="preserve"> </w:t>
      </w:r>
      <w:r>
        <w:rPr>
          <w:rFonts w:eastAsia="Calibri" w:cs="Calibri"/>
        </w:rPr>
        <w:t xml:space="preserve">oleh Pemerintah. </w:t>
      </w:r>
      <w:r w:rsidRPr="00BF271B">
        <w:rPr>
          <w:rFonts w:eastAsia="Calibri" w:cs="Calibri"/>
        </w:rPr>
        <w:t xml:space="preserve">Karena hal tersebut </w:t>
      </w:r>
      <w:r>
        <w:rPr>
          <w:rFonts w:eastAsia="Calibri" w:cs="Calibri"/>
        </w:rPr>
        <w:t>pembelajaran</w:t>
      </w:r>
      <w:r w:rsidRPr="00BF271B">
        <w:rPr>
          <w:rFonts w:eastAsia="Calibri" w:cs="Calibri"/>
        </w:rPr>
        <w:t xml:space="preserve"> ini dibuat sebagai konstribusi penulis atas penelitian tentang </w:t>
      </w:r>
      <w:r>
        <w:rPr>
          <w:rFonts w:eastAsia="Calibri" w:cs="Calibri"/>
        </w:rPr>
        <w:t>PPN DTP di Indonesia</w:t>
      </w:r>
      <w:r w:rsidRPr="00BF271B">
        <w:rPr>
          <w:rFonts w:eastAsia="Calibri" w:cs="Calibri"/>
        </w:rPr>
        <w:t>.</w:t>
      </w:r>
    </w:p>
    <w:p w14:paraId="11AFB477" w14:textId="77777777" w:rsidR="002A72B4" w:rsidRPr="00A5593F" w:rsidRDefault="002A72B4">
      <w:pPr>
        <w:spacing w:before="8" w:line="100" w:lineRule="exact"/>
        <w:rPr>
          <w:sz w:val="11"/>
          <w:szCs w:val="11"/>
        </w:rPr>
      </w:pPr>
    </w:p>
    <w:p w14:paraId="1CAAF27A" w14:textId="77777777" w:rsidR="002A72B4" w:rsidRDefault="002A72B4" w:rsidP="00110E50">
      <w:pPr>
        <w:pStyle w:val="Heading1"/>
        <w:rPr>
          <w:rFonts w:eastAsia="Calibri"/>
        </w:rPr>
      </w:pPr>
      <w:r w:rsidRPr="00BF271B">
        <w:rPr>
          <w:rFonts w:eastAsia="Calibri"/>
        </w:rPr>
        <w:t xml:space="preserve">KERANGKA TEORI DAN PENGEMBANGAN HIPOTESIS </w:t>
      </w:r>
    </w:p>
    <w:p w14:paraId="65250377" w14:textId="77777777" w:rsidR="002A72B4" w:rsidRDefault="002A72B4" w:rsidP="00110E50">
      <w:pPr>
        <w:pStyle w:val="Heading2"/>
      </w:pPr>
      <w:r w:rsidRPr="003861A3">
        <w:t xml:space="preserve">Definisi </w:t>
      </w:r>
      <w:r>
        <w:t>Fasilitas PPN</w:t>
      </w:r>
    </w:p>
    <w:p w14:paraId="5802E191" w14:textId="77777777" w:rsidR="002A72B4" w:rsidRDefault="002A72B4" w:rsidP="00110E50">
      <w:pPr>
        <w:ind w:firstLine="567"/>
        <w:rPr>
          <w:rFonts w:eastAsiaTheme="majorEastAsia" w:cstheme="majorBidi"/>
          <w:iCs/>
          <w:szCs w:val="28"/>
        </w:rPr>
      </w:pPr>
      <w:r>
        <w:rPr>
          <w:rFonts w:eastAsiaTheme="majorEastAsia" w:cstheme="majorBidi"/>
          <w:iCs/>
          <w:szCs w:val="28"/>
        </w:rPr>
        <w:t>Fasilitas PPN di dalam UU PPN didefinisikan sebagai “</w:t>
      </w:r>
      <w:r w:rsidRPr="001130FE">
        <w:t>kemudahan dalam bidang perpajakan yang benar-benar diperlukan terutama untuk berhasilnya sektor kegiatan ekonomi yang berprioritas tinggi dalam skala nasional, mendorong perkembangan dunia usaha dan meningkatkan daya saing, mendukung pertahanan nasional, serta memperlancar pembangunan nasional</w:t>
      </w:r>
      <w:r>
        <w:t>”. Melihat definisi ini, P</w:t>
      </w:r>
      <w:r w:rsidRPr="003861A3">
        <w:rPr>
          <w:rFonts w:eastAsiaTheme="majorEastAsia" w:cstheme="majorBidi"/>
          <w:iCs/>
          <w:szCs w:val="28"/>
        </w:rPr>
        <w:t xml:space="preserve">enulis </w:t>
      </w:r>
      <w:r>
        <w:rPr>
          <w:rFonts w:eastAsiaTheme="majorEastAsia" w:cstheme="majorBidi"/>
          <w:iCs/>
          <w:szCs w:val="28"/>
        </w:rPr>
        <w:t>menginterprestasikan bahwa fasilitas ini bisa bersifat sementara atau seterusnya dan ditujukan kepada sektor-sektor tertentu. Sehingga segala transaksi pada sektor yang masuk kedalam definisi tersebut akan otomatis mendapat fasilitas PPN berdasarkan UU PPN tersebut. Tetapi pemberian fasilitas ini diatur lebih lanjut oleh Pemerintah, untuk menentukan sektor mana yang dapat memperoleh fasilitas.</w:t>
      </w:r>
    </w:p>
    <w:p w14:paraId="019462C1" w14:textId="1FCB4BB2" w:rsidR="002A72B4" w:rsidRDefault="002A72B4" w:rsidP="00110E50">
      <w:pPr>
        <w:ind w:firstLine="567"/>
        <w:rPr>
          <w:rFonts w:eastAsiaTheme="majorEastAsia" w:cstheme="majorBidi"/>
          <w:iCs/>
          <w:szCs w:val="28"/>
        </w:rPr>
      </w:pPr>
      <w:r>
        <w:rPr>
          <w:rFonts w:eastAsiaTheme="majorEastAsia" w:cstheme="majorBidi"/>
          <w:iCs/>
          <w:szCs w:val="28"/>
        </w:rPr>
        <w:t xml:space="preserve">Dikenal dua fasilitas yang disebutkan di dalam UU PPN, yaitu PPN </w:t>
      </w:r>
      <w:r w:rsidR="00D30941">
        <w:rPr>
          <w:rFonts w:eastAsiaTheme="majorEastAsia" w:cstheme="majorBidi"/>
          <w:iCs/>
          <w:szCs w:val="28"/>
        </w:rPr>
        <w:t>D</w:t>
      </w:r>
      <w:r>
        <w:rPr>
          <w:rFonts w:eastAsiaTheme="majorEastAsia" w:cstheme="majorBidi"/>
          <w:iCs/>
          <w:szCs w:val="28"/>
        </w:rPr>
        <w:t xml:space="preserve">ibebaskan dan PPN </w:t>
      </w:r>
      <w:r w:rsidR="00D30941">
        <w:rPr>
          <w:rFonts w:eastAsiaTheme="majorEastAsia" w:cstheme="majorBidi"/>
          <w:iCs/>
          <w:szCs w:val="28"/>
        </w:rPr>
        <w:t xml:space="preserve">Terutang </w:t>
      </w:r>
      <w:r>
        <w:rPr>
          <w:rFonts w:eastAsiaTheme="majorEastAsia" w:cstheme="majorBidi"/>
          <w:iCs/>
          <w:szCs w:val="28"/>
        </w:rPr>
        <w:t>Tidak Dipungut. Perlu dipahami, bahwa sebenarnya atas transaksi tersebut sebenarnya terutang PPN, tetapi berdasarkan Undang-Undang, transaksi tersebut mendapatkan fasilitas untuk tidak membayar PPN. Sehingga harus dapat dibedakan pengertian fasilitas PPN dengan transaksi tidak terutang PPN. Hal ini dikarenakan transaksi yang tidak terutang PPN, secara implisit disebutkan dalam UU PPN tidak dikenakan PPN (Pasal 4A UU PPN). Untuk memahami lebih jauh pengertian fasilitas PPN ini, maka penulis akan mencoba membahas dua jenis fasilitas tersebut pada pembahasan.</w:t>
      </w:r>
    </w:p>
    <w:p w14:paraId="349D28E2" w14:textId="77777777" w:rsidR="002A72B4" w:rsidRDefault="002A72B4" w:rsidP="00832B9E">
      <w:pPr>
        <w:pStyle w:val="Heading2"/>
      </w:pPr>
      <w:r>
        <w:t>Pengertian PPN DTP</w:t>
      </w:r>
    </w:p>
    <w:p w14:paraId="0C36245F" w14:textId="77777777" w:rsidR="002A72B4" w:rsidRDefault="002A72B4" w:rsidP="00AA189E">
      <w:pPr>
        <w:ind w:firstLine="567"/>
        <w:rPr>
          <w:rFonts w:eastAsiaTheme="majorEastAsia" w:cstheme="majorBidi"/>
          <w:iCs/>
          <w:szCs w:val="28"/>
        </w:rPr>
      </w:pPr>
      <w:r>
        <w:rPr>
          <w:rFonts w:eastAsiaTheme="majorEastAsia" w:cstheme="majorBidi"/>
          <w:iCs/>
          <w:szCs w:val="28"/>
        </w:rPr>
        <w:t xml:space="preserve">Dalam Pasal 1 angka 1 </w:t>
      </w:r>
      <w:r w:rsidRPr="00AA189E">
        <w:rPr>
          <w:rFonts w:eastAsiaTheme="majorEastAsia" w:cstheme="majorBidi"/>
          <w:iCs/>
          <w:szCs w:val="28"/>
        </w:rPr>
        <w:t>Peraturan Menteri Keuangan</w:t>
      </w:r>
      <w:r>
        <w:rPr>
          <w:rFonts w:eastAsiaTheme="majorEastAsia" w:cstheme="majorBidi"/>
          <w:iCs/>
          <w:szCs w:val="28"/>
        </w:rPr>
        <w:t xml:space="preserve"> </w:t>
      </w:r>
      <w:r w:rsidRPr="00AA189E">
        <w:rPr>
          <w:rFonts w:eastAsiaTheme="majorEastAsia" w:cstheme="majorBidi"/>
          <w:iCs/>
          <w:szCs w:val="28"/>
        </w:rPr>
        <w:t>Nomor 228/P</w:t>
      </w:r>
      <w:r>
        <w:rPr>
          <w:rFonts w:eastAsiaTheme="majorEastAsia" w:cstheme="majorBidi"/>
          <w:iCs/>
          <w:szCs w:val="28"/>
        </w:rPr>
        <w:t>MK</w:t>
      </w:r>
      <w:r w:rsidRPr="00AA189E">
        <w:rPr>
          <w:rFonts w:eastAsiaTheme="majorEastAsia" w:cstheme="majorBidi"/>
          <w:iCs/>
          <w:szCs w:val="28"/>
        </w:rPr>
        <w:t>.05/2010</w:t>
      </w:r>
      <w:r>
        <w:rPr>
          <w:rFonts w:eastAsiaTheme="majorEastAsia" w:cstheme="majorBidi"/>
          <w:iCs/>
          <w:szCs w:val="28"/>
        </w:rPr>
        <w:t xml:space="preserve"> </w:t>
      </w:r>
      <w:r w:rsidRPr="00AA189E">
        <w:rPr>
          <w:rFonts w:eastAsiaTheme="majorEastAsia" w:cstheme="majorBidi"/>
          <w:iCs/>
          <w:szCs w:val="28"/>
        </w:rPr>
        <w:t>Tentang</w:t>
      </w:r>
      <w:r>
        <w:rPr>
          <w:rFonts w:eastAsiaTheme="majorEastAsia" w:cstheme="majorBidi"/>
          <w:iCs/>
          <w:szCs w:val="28"/>
        </w:rPr>
        <w:t xml:space="preserve"> </w:t>
      </w:r>
      <w:r w:rsidRPr="00AA189E">
        <w:rPr>
          <w:rFonts w:eastAsiaTheme="majorEastAsia" w:cstheme="majorBidi"/>
          <w:iCs/>
          <w:szCs w:val="28"/>
        </w:rPr>
        <w:t>Mekanisme</w:t>
      </w:r>
      <w:r>
        <w:rPr>
          <w:rFonts w:eastAsiaTheme="majorEastAsia" w:cstheme="majorBidi"/>
          <w:iCs/>
          <w:szCs w:val="28"/>
        </w:rPr>
        <w:t xml:space="preserve"> </w:t>
      </w:r>
      <w:r w:rsidRPr="00AA189E">
        <w:rPr>
          <w:rFonts w:eastAsiaTheme="majorEastAsia" w:cstheme="majorBidi"/>
          <w:iCs/>
          <w:szCs w:val="28"/>
        </w:rPr>
        <w:t>Pelaksanaan</w:t>
      </w:r>
      <w:r>
        <w:rPr>
          <w:rFonts w:eastAsiaTheme="majorEastAsia" w:cstheme="majorBidi"/>
          <w:iCs/>
          <w:szCs w:val="28"/>
        </w:rPr>
        <w:t xml:space="preserve"> </w:t>
      </w:r>
      <w:r w:rsidRPr="00AA189E">
        <w:rPr>
          <w:rFonts w:eastAsiaTheme="majorEastAsia" w:cstheme="majorBidi"/>
          <w:iCs/>
          <w:szCs w:val="28"/>
        </w:rPr>
        <w:t>Dan Pertanggungjawaban</w:t>
      </w:r>
      <w:r>
        <w:rPr>
          <w:rFonts w:eastAsiaTheme="majorEastAsia" w:cstheme="majorBidi"/>
          <w:iCs/>
          <w:szCs w:val="28"/>
        </w:rPr>
        <w:t xml:space="preserve"> </w:t>
      </w:r>
      <w:r w:rsidRPr="00AA189E">
        <w:rPr>
          <w:rFonts w:eastAsiaTheme="majorEastAsia" w:cstheme="majorBidi"/>
          <w:iCs/>
          <w:szCs w:val="28"/>
        </w:rPr>
        <w:t>Atas</w:t>
      </w:r>
      <w:r>
        <w:rPr>
          <w:rFonts w:eastAsiaTheme="majorEastAsia" w:cstheme="majorBidi"/>
          <w:iCs/>
          <w:szCs w:val="28"/>
        </w:rPr>
        <w:t xml:space="preserve"> </w:t>
      </w:r>
      <w:r w:rsidRPr="00AA189E">
        <w:rPr>
          <w:rFonts w:eastAsiaTheme="majorEastAsia" w:cstheme="majorBidi"/>
          <w:iCs/>
          <w:szCs w:val="28"/>
        </w:rPr>
        <w:t>Pajak</w:t>
      </w:r>
      <w:r>
        <w:rPr>
          <w:rFonts w:eastAsiaTheme="majorEastAsia" w:cstheme="majorBidi"/>
          <w:iCs/>
          <w:szCs w:val="28"/>
        </w:rPr>
        <w:t xml:space="preserve"> </w:t>
      </w:r>
      <w:r w:rsidRPr="00AA189E">
        <w:rPr>
          <w:rFonts w:eastAsiaTheme="majorEastAsia" w:cstheme="majorBidi"/>
          <w:iCs/>
          <w:szCs w:val="28"/>
        </w:rPr>
        <w:t>Ditanggung Pemerintah</w:t>
      </w:r>
      <w:r>
        <w:rPr>
          <w:rFonts w:eastAsiaTheme="majorEastAsia" w:cstheme="majorBidi"/>
          <w:iCs/>
          <w:szCs w:val="28"/>
        </w:rPr>
        <w:t xml:space="preserve"> sebagaimana diubah dengan Peraturan Menteri Keuangan Nomor 237/PMK.05/2011, Pajak ditanggung Pemerintah (P-DTP) adalah “</w:t>
      </w:r>
      <w:r w:rsidRPr="00AA189E">
        <w:rPr>
          <w:rFonts w:eastAsiaTheme="majorEastAsia" w:cstheme="majorBidi"/>
          <w:iCs/>
          <w:szCs w:val="28"/>
        </w:rPr>
        <w:t>pajak terutang yang dibayar oleh</w:t>
      </w:r>
      <w:r>
        <w:rPr>
          <w:rFonts w:eastAsiaTheme="majorEastAsia" w:cstheme="majorBidi"/>
          <w:iCs/>
          <w:szCs w:val="28"/>
        </w:rPr>
        <w:t xml:space="preserve"> </w:t>
      </w:r>
      <w:r w:rsidRPr="00AA189E">
        <w:rPr>
          <w:rFonts w:eastAsiaTheme="majorEastAsia" w:cstheme="majorBidi"/>
          <w:iCs/>
          <w:szCs w:val="28"/>
        </w:rPr>
        <w:t>pemerintah dengan pagu anggaran yang telah ditetapkan dalam Anggaran Pendapatan dan Belanja Negara, kecuali ditentukan lain dalam Undang-Undang mengenai Anggaran Pendapatan dan Belanja Negara</w:t>
      </w:r>
      <w:r>
        <w:rPr>
          <w:rFonts w:eastAsiaTheme="majorEastAsia" w:cstheme="majorBidi"/>
          <w:iCs/>
          <w:szCs w:val="28"/>
        </w:rPr>
        <w:t>”</w:t>
      </w:r>
      <w:r w:rsidRPr="00AA189E">
        <w:rPr>
          <w:rFonts w:eastAsiaTheme="majorEastAsia" w:cstheme="majorBidi"/>
          <w:iCs/>
          <w:szCs w:val="28"/>
        </w:rPr>
        <w:t>.</w:t>
      </w:r>
      <w:r>
        <w:rPr>
          <w:rFonts w:eastAsiaTheme="majorEastAsia" w:cstheme="majorBidi"/>
          <w:iCs/>
          <w:szCs w:val="28"/>
        </w:rPr>
        <w:t xml:space="preserve"> Sehingga pengertian PPN DTP dapat diartikan sebagai PPN yang terutang yang dibayarkan oleh Pemerintah.</w:t>
      </w:r>
    </w:p>
    <w:p w14:paraId="141E0D52" w14:textId="77777777" w:rsidR="002A72B4" w:rsidRDefault="002A72B4" w:rsidP="00AA189E">
      <w:pPr>
        <w:ind w:firstLine="567"/>
        <w:rPr>
          <w:rFonts w:eastAsiaTheme="majorEastAsia" w:cstheme="majorBidi"/>
          <w:iCs/>
          <w:szCs w:val="28"/>
        </w:rPr>
      </w:pPr>
      <w:r>
        <w:rPr>
          <w:rFonts w:eastAsiaTheme="majorEastAsia" w:cstheme="majorBidi"/>
          <w:iCs/>
          <w:szCs w:val="28"/>
        </w:rPr>
        <w:t>Pemerintah akan menyiapkan dana untuk membayar PPN yang terutang atas transaksi yang diberikan insentif PPN DTP. Sehingga Pengusaha Kena Pajak (PKP) yang melakukan transaksi tetap membuat faktur pajak, tetapi atas PPN yang terutang dibayarkan oleh Pemerintah, bukan konsumen akhir.</w:t>
      </w:r>
    </w:p>
    <w:p w14:paraId="5FF1B27B" w14:textId="77777777" w:rsidR="002A72B4" w:rsidRDefault="002A72B4" w:rsidP="00110E50">
      <w:pPr>
        <w:pStyle w:val="Heading2"/>
      </w:pPr>
      <w:r>
        <w:t xml:space="preserve">Fungsi Pajak </w:t>
      </w:r>
    </w:p>
    <w:p w14:paraId="5658F6E8" w14:textId="77777777" w:rsidR="002A72B4" w:rsidRDefault="002A72B4" w:rsidP="00110E50">
      <w:pPr>
        <w:ind w:firstLine="576"/>
      </w:pPr>
      <w:r>
        <w:t xml:space="preserve">Terdapat dua jenis fungsi pajak menurut </w:t>
      </w:r>
      <w:r>
        <w:rPr>
          <w:noProof/>
        </w:rPr>
        <w:t>Nurmantu (2005)</w:t>
      </w:r>
      <w:r>
        <w:t>, yaitu:</w:t>
      </w:r>
    </w:p>
    <w:p w14:paraId="2E04F8C0" w14:textId="77777777" w:rsidR="002A72B4" w:rsidRDefault="002A72B4" w:rsidP="00593EF9">
      <w:pPr>
        <w:pStyle w:val="ListParagraph"/>
        <w:numPr>
          <w:ilvl w:val="0"/>
          <w:numId w:val="22"/>
        </w:numPr>
        <w:ind w:left="284" w:hanging="284"/>
      </w:pPr>
      <w:r>
        <w:t xml:space="preserve">Fungsi </w:t>
      </w:r>
      <w:r w:rsidRPr="00593EF9">
        <w:rPr>
          <w:i/>
          <w:iCs/>
        </w:rPr>
        <w:t>Budgeter</w:t>
      </w:r>
      <w:r>
        <w:t>, yaitu fungsi pajak dalam mengumpulkan dana secara maksimal kedalam kas negara;</w:t>
      </w:r>
    </w:p>
    <w:p w14:paraId="0FC7A8C2" w14:textId="77777777" w:rsidR="002A72B4" w:rsidRDefault="002A72B4" w:rsidP="00593EF9">
      <w:pPr>
        <w:pStyle w:val="ListParagraph"/>
        <w:numPr>
          <w:ilvl w:val="0"/>
          <w:numId w:val="22"/>
        </w:numPr>
        <w:ind w:left="284" w:hanging="284"/>
      </w:pPr>
      <w:r>
        <w:t xml:space="preserve">Fungsi </w:t>
      </w:r>
      <w:r w:rsidRPr="00593EF9">
        <w:rPr>
          <w:i/>
          <w:iCs/>
        </w:rPr>
        <w:t>Regulerend</w:t>
      </w:r>
      <w:r>
        <w:t>, yaitu fungsi pajak yang digunakan oleh negara dalam rangka mengatur jalannya pemerintahan, untuk tujuan tertentu.</w:t>
      </w:r>
    </w:p>
    <w:p w14:paraId="79A1C721" w14:textId="77777777" w:rsidR="002A72B4" w:rsidRDefault="002A72B4" w:rsidP="00593EF9">
      <w:r>
        <w:t xml:space="preserve">Pemberian Fasilitas pajak oleh Pemerintah termasuk kedalam fungsi </w:t>
      </w:r>
      <w:r w:rsidRPr="00CA434B">
        <w:rPr>
          <w:i/>
          <w:iCs/>
        </w:rPr>
        <w:t>Regulerend</w:t>
      </w:r>
      <w:r>
        <w:t>. Hal ini dikarenakan fasilitas pajak digunakan untuk membantu perekonomian atau tujuan tertentu yang dibutuhkan oleh Pemerintah.</w:t>
      </w:r>
    </w:p>
    <w:p w14:paraId="4E614715" w14:textId="77777777" w:rsidR="002A72B4" w:rsidRPr="00FE2819" w:rsidRDefault="002A72B4" w:rsidP="00593EF9">
      <w:pPr>
        <w:ind w:firstLine="567"/>
      </w:pPr>
      <w:r>
        <w:t xml:space="preserve">Insentif berupa PPN DTP yang diatur dalam </w:t>
      </w:r>
      <w:r>
        <w:rPr>
          <w:rFonts w:eastAsia="Calibri" w:cs="Calibri"/>
        </w:rPr>
        <w:t>PMK-28/PMK.03/2020</w:t>
      </w:r>
      <w:r w:rsidRPr="004442E7">
        <w:rPr>
          <w:rFonts w:eastAsia="Calibri" w:cs="Calibri"/>
        </w:rPr>
        <w:t xml:space="preserve"> </w:t>
      </w:r>
      <w:r>
        <w:rPr>
          <w:rFonts w:eastAsia="Calibri" w:cs="Calibri"/>
        </w:rPr>
        <w:t>yang bertujuan menangani p</w:t>
      </w:r>
      <w:r w:rsidRPr="004442E7">
        <w:rPr>
          <w:rFonts w:eastAsia="Calibri" w:cs="Calibri"/>
        </w:rPr>
        <w:t>andemi Corona Virus Disease</w:t>
      </w:r>
      <w:r>
        <w:rPr>
          <w:rFonts w:eastAsia="Calibri" w:cs="Calibri"/>
        </w:rPr>
        <w:t xml:space="preserve">, jelas mempermudah pengadaan barang dan jasa yang dibutuhkan pada saat pandemi ini terjadi. Sehingga jelas dengan dikeluarkannya fasilitas PPN DTP ini, fungsi pajak adalah sebagai fungsi </w:t>
      </w:r>
      <w:r w:rsidRPr="00FE2819">
        <w:rPr>
          <w:rFonts w:eastAsia="Calibri" w:cs="Calibri"/>
          <w:i/>
          <w:iCs/>
        </w:rPr>
        <w:t>Regulerend.</w:t>
      </w:r>
      <w:r>
        <w:rPr>
          <w:rFonts w:eastAsia="Calibri" w:cs="Calibri"/>
          <w:i/>
          <w:iCs/>
        </w:rPr>
        <w:t xml:space="preserve"> </w:t>
      </w:r>
      <w:r>
        <w:rPr>
          <w:rFonts w:eastAsia="Calibri" w:cs="Calibri"/>
        </w:rPr>
        <w:t xml:space="preserve">Pemerintah mengesampingkan pendapatan pajak untuk kas negara, karena ada hal yang lebih penting untuk ditangani. Walaupun kehilangan funsi </w:t>
      </w:r>
      <w:r w:rsidRPr="00FE2819">
        <w:rPr>
          <w:rFonts w:eastAsia="Calibri" w:cs="Calibri"/>
          <w:i/>
          <w:iCs/>
        </w:rPr>
        <w:t>Budgeter</w:t>
      </w:r>
      <w:r>
        <w:rPr>
          <w:rFonts w:eastAsia="Calibri" w:cs="Calibri"/>
        </w:rPr>
        <w:t xml:space="preserve">, tujuan Pemerintah dalam menangani pandemi Korona bisa tercapai dengan fungsi pajak yang lain, yaitu fungsi </w:t>
      </w:r>
      <w:r w:rsidRPr="00FE2819">
        <w:rPr>
          <w:rFonts w:eastAsia="Calibri" w:cs="Calibri"/>
          <w:i/>
          <w:iCs/>
        </w:rPr>
        <w:t>Regulerend</w:t>
      </w:r>
      <w:r>
        <w:rPr>
          <w:rFonts w:eastAsia="Calibri" w:cs="Calibri"/>
        </w:rPr>
        <w:t>.</w:t>
      </w:r>
    </w:p>
    <w:p w14:paraId="04F0C17B" w14:textId="355769E0" w:rsidR="002A72B4" w:rsidRDefault="002A72B4" w:rsidP="00110E50">
      <w:pPr>
        <w:ind w:firstLine="576"/>
      </w:pPr>
      <w:r>
        <w:t xml:space="preserve">Melalui fungsi ini juga, Pengusaha Kena Pajak (PKP) yang menyediakan barang dan jasa yang dipergunakan dalam rangka menangani pandemi Korona mendapat kemudahan (insentif). Kemudahan tersebut adalah PPN yang seharusnya terutang dibayar oleh Pemerintah. Sehingga beban Konsumen akhir dapat ditanggung oleh Pemerintah dan harga atas barang dan jasa menjadi lebih murah. Dengan demikian Pemerintah menggunakan fungsi ini sebagai alat mengatur masyarakat dibidang ekonomi dan sosial </w:t>
      </w:r>
      <w:r>
        <w:rPr>
          <w:noProof/>
        </w:rPr>
        <w:t>(LM, 2014)</w:t>
      </w:r>
      <w:r>
        <w:t>. Fungsi ekonominya adalah membantu PKP dalam menjalankan usahanya dan fungsi sosialnya adalah menyediakan barang dan jasa secara murah bagi masyarakat.</w:t>
      </w:r>
    </w:p>
    <w:p w14:paraId="233B3EC9" w14:textId="77777777" w:rsidR="002A72B4" w:rsidRDefault="002A72B4" w:rsidP="00110E50">
      <w:pPr>
        <w:pStyle w:val="Heading2"/>
      </w:pPr>
      <w:r>
        <w:t>Penelitian Terdahulu atas PPN DTP</w:t>
      </w:r>
    </w:p>
    <w:p w14:paraId="32E47A37" w14:textId="2119D2B9" w:rsidR="002A72B4" w:rsidRDefault="002A72B4" w:rsidP="00110E50">
      <w:pPr>
        <w:ind w:firstLine="576"/>
      </w:pPr>
      <w:r>
        <w:t>Beberapa peneliti telah melakukan stud</w:t>
      </w:r>
      <w:r w:rsidR="00C03FD9">
        <w:t>i</w:t>
      </w:r>
      <w:r>
        <w:t xml:space="preserve"> tentang penerapan insentif PPN DTP di Indonesia. </w:t>
      </w:r>
      <w:r>
        <w:rPr>
          <w:noProof/>
        </w:rPr>
        <w:t>Effendi (2013)</w:t>
      </w:r>
      <w:r>
        <w:t xml:space="preserve"> membahas tentang PPN DTP atas minyak goreng dan dampaknya terhadap perekonomian Indonesia. Dalam penelitiannya ditemukan bahwa insentif PPN DTP atas minyak goreng dapat meningkatkan perekonomian secara menyeluruh, karena saat itu perekonomian sedang lemah dan harga minyak goreng tidak stabil. Tetapi penelitian lain menemukan bahwa PPN DTP atas minyak goreng relatif tidak mempengaruhi harga minyak goreng yang tidak stabil </w:t>
      </w:r>
      <w:r>
        <w:rPr>
          <w:noProof/>
        </w:rPr>
        <w:t>(Sunarta, 2010)</w:t>
      </w:r>
      <w:r>
        <w:t>.</w:t>
      </w:r>
    </w:p>
    <w:p w14:paraId="0231579E" w14:textId="77777777" w:rsidR="002A72B4" w:rsidRDefault="002A72B4" w:rsidP="00110E50">
      <w:pPr>
        <w:ind w:firstLine="576"/>
      </w:pPr>
      <w:r>
        <w:t xml:space="preserve">Penelitian lainnya tentang PPN DTP atas </w:t>
      </w:r>
      <w:r w:rsidRPr="00DF227C">
        <w:t>subsidi</w:t>
      </w:r>
      <w:r>
        <w:t xml:space="preserve"> </w:t>
      </w:r>
      <w:r w:rsidRPr="00DF227C">
        <w:t>LPG</w:t>
      </w:r>
      <w:r>
        <w:t xml:space="preserve"> </w:t>
      </w:r>
      <w:r w:rsidRPr="00DF227C">
        <w:t>tabung</w:t>
      </w:r>
      <w:r>
        <w:t xml:space="preserve"> tiga </w:t>
      </w:r>
      <w:r w:rsidRPr="00DF227C">
        <w:t>kilogram</w:t>
      </w:r>
      <w:r>
        <w:t xml:space="preserve">, menunjukan adanya penambahan HPP karena adanya unsur PPN DTP ini </w:t>
      </w:r>
      <w:r>
        <w:rPr>
          <w:noProof/>
        </w:rPr>
        <w:t>(Devi, Endang, dan Destia, 2017)</w:t>
      </w:r>
      <w:r>
        <w:t xml:space="preserve">. Sehingga insentif ini tidak terlalu berpengaruh kepada harga LPG tabung tiga kilogram. Lebih lanjut, penelitian tentang PPN DTP atas LPG tabung tiga kilogram menemukan bahwa insentif PPN DTP ini menjadi temuan Badan Pemeriksa Keuangan, karena insentif PPN DTP tidak diatur dalam UU PPN </w:t>
      </w:r>
      <w:r>
        <w:rPr>
          <w:noProof/>
        </w:rPr>
        <w:t>(Widyaningrum, 2012)</w:t>
      </w:r>
      <w:r>
        <w:t>.</w:t>
      </w:r>
    </w:p>
    <w:p w14:paraId="39FAEE63" w14:textId="77777777" w:rsidR="002A72B4" w:rsidRDefault="002A72B4" w:rsidP="00110E50">
      <w:pPr>
        <w:ind w:firstLine="576"/>
      </w:pPr>
      <w:r>
        <w:t xml:space="preserve">Penulis sendiri belum menemukan penelitian terkait PPN DTP atas penyerahan BKP dan/atau JKP </w:t>
      </w:r>
      <w:r w:rsidRPr="00232A17">
        <w:t>yang diperlukan dalam rangka penanganan pandemi Corona Virus Disease 2019</w:t>
      </w:r>
      <w:r>
        <w:t>. Aturan tentang pemberian insentif ini juga terbilang masih baru, yang diterbitkan tanggal 6 April 2020. Tetapi aturan PPN DTP itu sendiri bukan merupakan aturan baru yang diterbitkan oleh Pemerintah. Sehingga pada dasarnya pemberian insentif PPN DTP tersebut, dilatarbelakangi oleh tujuan tententu Pemerintah dalam mengatasi masalah baik perekonomian maupun sosial.</w:t>
      </w:r>
    </w:p>
    <w:p w14:paraId="6A982953" w14:textId="77777777" w:rsidR="002A72B4" w:rsidRDefault="002A72B4" w:rsidP="00110E50">
      <w:pPr>
        <w:ind w:firstLine="576"/>
      </w:pPr>
      <w:r>
        <w:t xml:space="preserve">Berdasarkan hal-hal tersebut di atas, penulis berusaha melihat perbandingan antara aturan PMK-28/PMK.03/2020 tentang PPN DTP atas penyerahan BKP dan/atau JKP </w:t>
      </w:r>
      <w:r w:rsidRPr="00232A17">
        <w:t>yang diperlukan dalam rangka penanganan pandemi Corona Virus Disease 2019</w:t>
      </w:r>
      <w:r>
        <w:t xml:space="preserve">, dengan PPN DTP lain yang pernah diberikan. Penulis juga ingin melihat apakah PMK tersebut telah sesuai dengan ketentuan UU PPN. Adapun perumusan masalah dalam  penelitian ini adalah sebagai berikut: </w:t>
      </w:r>
    </w:p>
    <w:p w14:paraId="6A76526E" w14:textId="77777777" w:rsidR="002A72B4" w:rsidRDefault="002A72B4" w:rsidP="00110E50">
      <w:pPr>
        <w:pStyle w:val="ListParagraph"/>
        <w:numPr>
          <w:ilvl w:val="0"/>
          <w:numId w:val="14"/>
        </w:numPr>
        <w:ind w:left="284" w:hanging="284"/>
      </w:pPr>
      <w:r>
        <w:t>Bagaimanakah bentuk fasilitas menurut UU PPN?</w:t>
      </w:r>
    </w:p>
    <w:p w14:paraId="58453AC6" w14:textId="77777777" w:rsidR="002A72B4" w:rsidRDefault="002A72B4" w:rsidP="00110E50">
      <w:pPr>
        <w:pStyle w:val="ListParagraph"/>
        <w:numPr>
          <w:ilvl w:val="0"/>
          <w:numId w:val="14"/>
        </w:numPr>
        <w:ind w:left="284" w:hanging="284"/>
      </w:pPr>
      <w:r>
        <w:t>Bagaimanakah bentuk fasilitas berupa insentif PPN DTP?</w:t>
      </w:r>
    </w:p>
    <w:p w14:paraId="72EC9E96" w14:textId="77777777" w:rsidR="002A72B4" w:rsidRDefault="002A72B4" w:rsidP="00110E50">
      <w:pPr>
        <w:pStyle w:val="ListParagraph"/>
        <w:numPr>
          <w:ilvl w:val="0"/>
          <w:numId w:val="14"/>
        </w:numPr>
        <w:ind w:left="284" w:hanging="284"/>
      </w:pPr>
      <w:r>
        <w:t>Bagaimanakah perbandingan fasilitas PPN menurut UU PPN dengan insentif PPN DTP?</w:t>
      </w:r>
    </w:p>
    <w:p w14:paraId="7A8CC677" w14:textId="77777777" w:rsidR="002A72B4" w:rsidRDefault="002A72B4" w:rsidP="00110E50">
      <w:pPr>
        <w:pStyle w:val="ListParagraph"/>
        <w:numPr>
          <w:ilvl w:val="0"/>
          <w:numId w:val="14"/>
        </w:numPr>
        <w:ind w:left="284" w:hanging="284"/>
      </w:pPr>
      <w:r>
        <w:t xml:space="preserve">Bagaimanakah perbandingan PPN DTP atas penanganan pandemi Covid-19 dengan PPN DTP lainnya? </w:t>
      </w:r>
    </w:p>
    <w:p w14:paraId="05A6CBAE" w14:textId="77777777" w:rsidR="002A72B4" w:rsidRPr="005D194B" w:rsidRDefault="002A72B4" w:rsidP="00110E50">
      <w:r>
        <w:t>Untuk menjawab pertanyaan-pertanyaan di atas akan digunakan metode penelitian yang akan dibahas pada bagian berikutnya.</w:t>
      </w:r>
    </w:p>
    <w:p w14:paraId="6AE07CD8" w14:textId="77777777" w:rsidR="002A72B4" w:rsidRDefault="002A72B4" w:rsidP="00110E50">
      <w:pPr>
        <w:pStyle w:val="Heading1"/>
        <w:rPr>
          <w:rFonts w:eastAsia="Calibri"/>
        </w:rPr>
      </w:pPr>
      <w:r>
        <w:rPr>
          <w:rFonts w:eastAsia="Calibri"/>
        </w:rPr>
        <w:t>METODE PENELITIAN</w:t>
      </w:r>
    </w:p>
    <w:p w14:paraId="412251DF" w14:textId="77777777" w:rsidR="002A72B4" w:rsidRPr="00ED0407" w:rsidRDefault="002A72B4" w:rsidP="00ED0407">
      <w:pPr>
        <w:pStyle w:val="Heading2"/>
      </w:pPr>
      <w:r>
        <w:t>Subjek Penelitian</w:t>
      </w:r>
    </w:p>
    <w:p w14:paraId="5CABA4F6" w14:textId="77777777" w:rsidR="002A72B4" w:rsidRDefault="002A72B4" w:rsidP="00110E50">
      <w:pPr>
        <w:ind w:firstLine="567"/>
        <w:rPr>
          <w:rFonts w:eastAsia="Calibri"/>
        </w:rPr>
      </w:pPr>
      <w:r>
        <w:rPr>
          <w:rFonts w:eastAsia="Calibri"/>
        </w:rPr>
        <w:t xml:space="preserve">Subjek pada penelitian ini adalah PPN DTP atas </w:t>
      </w:r>
      <w:r>
        <w:t xml:space="preserve">penyerahan BKP dan/atau JKP </w:t>
      </w:r>
      <w:r w:rsidRPr="00232A17">
        <w:t>yang diperlukan dalam rangka penanganan pandemi Corona Virus Disease 2019</w:t>
      </w:r>
      <w:r>
        <w:t xml:space="preserve"> yang diterbitkan melalui PMK-28/PMK.03/2020</w:t>
      </w:r>
      <w:r>
        <w:rPr>
          <w:rFonts w:eastAsia="Calibri"/>
        </w:rPr>
        <w:t>. Subjek penelitian ini akan dibandingkan dengan Fasilitas PPN berdasarkan UU PPN dan PPN DTP lainnya yang pernah diberikan</w:t>
      </w:r>
    </w:p>
    <w:p w14:paraId="3FE4601D" w14:textId="77777777" w:rsidR="002A72B4" w:rsidRPr="00524EAA" w:rsidRDefault="002A72B4" w:rsidP="00CA434B">
      <w:pPr>
        <w:pStyle w:val="Heading2"/>
        <w:rPr>
          <w:rFonts w:eastAsia="Calibri"/>
        </w:rPr>
      </w:pPr>
      <w:r>
        <w:rPr>
          <w:rFonts w:eastAsia="Calibri"/>
        </w:rPr>
        <w:t xml:space="preserve">Metode Pengumpulan Data </w:t>
      </w:r>
    </w:p>
    <w:p w14:paraId="3747FDD8" w14:textId="77777777" w:rsidR="002A72B4" w:rsidRDefault="002A72B4" w:rsidP="00110E50">
      <w:pPr>
        <w:ind w:firstLine="567"/>
        <w:rPr>
          <w:rFonts w:eastAsia="Calibri"/>
        </w:rPr>
      </w:pPr>
      <w:r w:rsidRPr="00524EAA">
        <w:rPr>
          <w:rFonts w:eastAsia="Calibri"/>
        </w:rPr>
        <w:t xml:space="preserve">Pada penelitian ini penulis menggunakan </w:t>
      </w:r>
      <w:r>
        <w:rPr>
          <w:rFonts w:eastAsia="Calibri"/>
        </w:rPr>
        <w:t xml:space="preserve">metode pengumpulan data studi literatur. Studi literatur adalah </w:t>
      </w:r>
      <w:r w:rsidRPr="00863308">
        <w:rPr>
          <w:rFonts w:eastAsia="Calibri"/>
        </w:rPr>
        <w:t xml:space="preserve">penelitian  yang  dilakukan  melalui </w:t>
      </w:r>
      <w:r>
        <w:rPr>
          <w:rFonts w:eastAsia="Calibri"/>
        </w:rPr>
        <w:t>pengumpulan</w:t>
      </w:r>
      <w:r w:rsidRPr="00863308">
        <w:rPr>
          <w:rFonts w:eastAsia="Calibri"/>
        </w:rPr>
        <w:t xml:space="preserve">  data  </w:t>
      </w:r>
      <w:r>
        <w:rPr>
          <w:rFonts w:eastAsia="Calibri"/>
        </w:rPr>
        <w:t xml:space="preserve">berupa aturan atau </w:t>
      </w:r>
      <w:r w:rsidRPr="00863308">
        <w:rPr>
          <w:rFonts w:eastAsia="Calibri"/>
        </w:rPr>
        <w:t>karya tulis ilmiah</w:t>
      </w:r>
      <w:r>
        <w:rPr>
          <w:rFonts w:eastAsia="Calibri"/>
        </w:rPr>
        <w:t>,</w:t>
      </w:r>
      <w:r w:rsidRPr="00863308">
        <w:rPr>
          <w:rFonts w:eastAsia="Calibri"/>
        </w:rPr>
        <w:t xml:space="preserve"> yang </w:t>
      </w:r>
      <w:r>
        <w:rPr>
          <w:rFonts w:eastAsia="Calibri"/>
        </w:rPr>
        <w:t>berhubungan</w:t>
      </w:r>
      <w:r w:rsidRPr="00863308">
        <w:rPr>
          <w:rFonts w:eastAsia="Calibri"/>
        </w:rPr>
        <w:t xml:space="preserve"> dengan obyek penelitian</w:t>
      </w:r>
      <w:r>
        <w:rPr>
          <w:rFonts w:eastAsia="Calibri"/>
        </w:rPr>
        <w:t xml:space="preserve">, </w:t>
      </w:r>
      <w:r w:rsidRPr="00863308">
        <w:rPr>
          <w:rFonts w:eastAsia="Calibri"/>
        </w:rPr>
        <w:t>untuk</w:t>
      </w:r>
      <w:r>
        <w:rPr>
          <w:rFonts w:eastAsia="Calibri"/>
        </w:rPr>
        <w:t xml:space="preserve"> </w:t>
      </w:r>
      <w:r w:rsidRPr="00863308">
        <w:rPr>
          <w:rFonts w:eastAsia="Calibri"/>
        </w:rPr>
        <w:t xml:space="preserve">memecahkan  suatu  masalah  yang  </w:t>
      </w:r>
      <w:r>
        <w:rPr>
          <w:rFonts w:eastAsia="Calibri"/>
        </w:rPr>
        <w:t>be</w:t>
      </w:r>
      <w:r w:rsidRPr="00863308">
        <w:rPr>
          <w:rFonts w:eastAsia="Calibri"/>
        </w:rPr>
        <w:t>rtumpu  pada  penelaahan</w:t>
      </w:r>
      <w:r>
        <w:rPr>
          <w:rFonts w:eastAsia="Calibri"/>
        </w:rPr>
        <w:t xml:space="preserve"> </w:t>
      </w:r>
      <w:r w:rsidRPr="00863308">
        <w:rPr>
          <w:rFonts w:eastAsia="Calibri"/>
        </w:rPr>
        <w:t>kritis dan mendalam terhadap bahan-bahan pustaka yang relevan</w:t>
      </w:r>
      <w:r>
        <w:rPr>
          <w:rFonts w:eastAsia="Calibri"/>
        </w:rPr>
        <w:t xml:space="preserve"> </w:t>
      </w:r>
      <w:r>
        <w:rPr>
          <w:rFonts w:eastAsia="Calibri"/>
          <w:noProof/>
        </w:rPr>
        <w:t>(Sanusi, 2011)</w:t>
      </w:r>
      <w:r>
        <w:rPr>
          <w:rFonts w:eastAsia="Calibri"/>
        </w:rPr>
        <w:t>. Dimana dari literature yang ada, penulis akan membuat pembahasan deskriptif tentang  subjek yang menjadi permasalahan.</w:t>
      </w:r>
    </w:p>
    <w:p w14:paraId="5FE221FB" w14:textId="77777777" w:rsidR="002A72B4" w:rsidRDefault="002A72B4" w:rsidP="00110E50">
      <w:pPr>
        <w:pStyle w:val="Heading1"/>
        <w:rPr>
          <w:rFonts w:eastAsia="Calibri"/>
        </w:rPr>
      </w:pPr>
      <w:r>
        <w:rPr>
          <w:rFonts w:eastAsia="Calibri"/>
        </w:rPr>
        <w:t>HASIL PENELITIAN</w:t>
      </w:r>
    </w:p>
    <w:p w14:paraId="013E8436" w14:textId="77777777" w:rsidR="002A72B4" w:rsidRPr="00524EAA" w:rsidRDefault="002A72B4" w:rsidP="00110E50">
      <w:pPr>
        <w:pStyle w:val="Heading2"/>
      </w:pPr>
      <w:r w:rsidRPr="00524EAA">
        <w:t xml:space="preserve">Hasil </w:t>
      </w:r>
      <w:r>
        <w:t>Pembahasan Fasilitas PPN dalam UU PPN</w:t>
      </w:r>
    </w:p>
    <w:p w14:paraId="5662BFEB" w14:textId="77777777" w:rsidR="002A72B4" w:rsidRDefault="002A72B4" w:rsidP="00AA189E">
      <w:pPr>
        <w:ind w:firstLine="567"/>
        <w:rPr>
          <w:rFonts w:eastAsiaTheme="majorEastAsia" w:cstheme="majorBidi"/>
          <w:iCs/>
          <w:szCs w:val="28"/>
        </w:rPr>
      </w:pPr>
      <w:r>
        <w:rPr>
          <w:rFonts w:eastAsiaTheme="majorEastAsia" w:cstheme="majorBidi"/>
          <w:iCs/>
          <w:szCs w:val="28"/>
        </w:rPr>
        <w:t>Seperti dibahas sebelumnya, dalam UU PPN hanya terdapat dua fasilitas PPN yaitu PPN terutang Tidak Dipungut dan PPN Dibebaskan. Pemberin fasilitas ini juga dibatasi dengan hal-hal tertentu yang dianggap bersifat strategis dan untuk kepentingan masyarakat banyak. Sehingga pemberian fasilitas PPN tidak sembarangan digunakan oleh PKP dalam bertransaksi.</w:t>
      </w:r>
    </w:p>
    <w:p w14:paraId="25696BF9" w14:textId="77777777" w:rsidR="002A72B4" w:rsidRPr="00BC1960" w:rsidRDefault="002A72B4" w:rsidP="00AA189E">
      <w:pPr>
        <w:ind w:firstLine="567"/>
        <w:rPr>
          <w:rFonts w:eastAsiaTheme="majorEastAsia" w:cstheme="majorBidi"/>
          <w:iCs/>
          <w:szCs w:val="28"/>
        </w:rPr>
      </w:pPr>
      <w:r>
        <w:rPr>
          <w:rFonts w:eastAsiaTheme="majorEastAsia" w:cstheme="majorBidi"/>
          <w:iCs/>
          <w:szCs w:val="28"/>
        </w:rPr>
        <w:t>Dalam Pasal 16B UU PPN disebutkan “</w:t>
      </w:r>
      <w:r w:rsidRPr="00BC1960">
        <w:rPr>
          <w:rFonts w:eastAsiaTheme="majorEastAsia" w:cstheme="majorBidi"/>
          <w:iCs/>
          <w:szCs w:val="28"/>
        </w:rPr>
        <w:t>Pajak terutang tidak dipungut sebagian atau seluruhnya atau dibebaskan dari pengenaan pajak,</w:t>
      </w:r>
      <w:r>
        <w:rPr>
          <w:rFonts w:eastAsiaTheme="majorEastAsia" w:cstheme="majorBidi"/>
          <w:iCs/>
          <w:szCs w:val="28"/>
        </w:rPr>
        <w:t xml:space="preserve"> </w:t>
      </w:r>
      <w:r w:rsidRPr="00BC1960">
        <w:rPr>
          <w:rFonts w:eastAsiaTheme="majorEastAsia" w:cstheme="majorBidi"/>
          <w:iCs/>
          <w:szCs w:val="28"/>
        </w:rPr>
        <w:t>baik untuk sementara waktu maupun selamanya, untuk:</w:t>
      </w:r>
    </w:p>
    <w:p w14:paraId="585FE6FA" w14:textId="77777777" w:rsidR="002A72B4" w:rsidRDefault="002A72B4" w:rsidP="00AA189E">
      <w:pPr>
        <w:pStyle w:val="ListParagraph"/>
        <w:numPr>
          <w:ilvl w:val="0"/>
          <w:numId w:val="20"/>
        </w:numPr>
        <w:ind w:left="284" w:hanging="284"/>
        <w:rPr>
          <w:rFonts w:eastAsiaTheme="majorEastAsia" w:cstheme="majorBidi"/>
          <w:iCs/>
          <w:szCs w:val="28"/>
        </w:rPr>
      </w:pPr>
      <w:r w:rsidRPr="00BC1960">
        <w:rPr>
          <w:rFonts w:eastAsiaTheme="majorEastAsia" w:cstheme="majorBidi"/>
          <w:iCs/>
          <w:szCs w:val="28"/>
        </w:rPr>
        <w:t>kegiatan di kawasan tertentu atau tempat tertentu di dalam Daerah Pabean;</w:t>
      </w:r>
    </w:p>
    <w:p w14:paraId="722CF582" w14:textId="77777777" w:rsidR="002A72B4" w:rsidRDefault="002A72B4" w:rsidP="00AA189E">
      <w:pPr>
        <w:pStyle w:val="ListParagraph"/>
        <w:numPr>
          <w:ilvl w:val="0"/>
          <w:numId w:val="20"/>
        </w:numPr>
        <w:ind w:left="284" w:hanging="284"/>
        <w:rPr>
          <w:rFonts w:eastAsiaTheme="majorEastAsia" w:cstheme="majorBidi"/>
          <w:iCs/>
          <w:szCs w:val="28"/>
        </w:rPr>
      </w:pPr>
      <w:r w:rsidRPr="00BC1960">
        <w:rPr>
          <w:rFonts w:eastAsiaTheme="majorEastAsia" w:cstheme="majorBidi"/>
          <w:iCs/>
          <w:szCs w:val="28"/>
        </w:rPr>
        <w:t>penyerahan Barang Kena Pajak tertentu atau penyerahan Jasa Kena Pajak tertentu;</w:t>
      </w:r>
    </w:p>
    <w:p w14:paraId="41D3839F" w14:textId="77777777" w:rsidR="002A72B4" w:rsidRDefault="002A72B4" w:rsidP="00AA189E">
      <w:pPr>
        <w:pStyle w:val="ListParagraph"/>
        <w:numPr>
          <w:ilvl w:val="0"/>
          <w:numId w:val="20"/>
        </w:numPr>
        <w:ind w:left="284" w:hanging="284"/>
        <w:rPr>
          <w:rFonts w:eastAsiaTheme="majorEastAsia" w:cstheme="majorBidi"/>
          <w:iCs/>
          <w:szCs w:val="28"/>
        </w:rPr>
      </w:pPr>
      <w:r w:rsidRPr="00BC1960">
        <w:rPr>
          <w:rFonts w:eastAsiaTheme="majorEastAsia" w:cstheme="majorBidi"/>
          <w:iCs/>
          <w:szCs w:val="28"/>
        </w:rPr>
        <w:t>impor Barang Kena Pajak tertentu;</w:t>
      </w:r>
    </w:p>
    <w:p w14:paraId="6A6D4D4A" w14:textId="77777777" w:rsidR="002A72B4" w:rsidRDefault="002A72B4" w:rsidP="00AA189E">
      <w:pPr>
        <w:pStyle w:val="ListParagraph"/>
        <w:numPr>
          <w:ilvl w:val="0"/>
          <w:numId w:val="20"/>
        </w:numPr>
        <w:ind w:left="284" w:hanging="284"/>
        <w:rPr>
          <w:rFonts w:eastAsiaTheme="majorEastAsia" w:cstheme="majorBidi"/>
          <w:iCs/>
          <w:szCs w:val="28"/>
        </w:rPr>
      </w:pPr>
      <w:r w:rsidRPr="00BC1960">
        <w:rPr>
          <w:rFonts w:eastAsiaTheme="majorEastAsia" w:cstheme="majorBidi"/>
          <w:iCs/>
          <w:szCs w:val="28"/>
        </w:rPr>
        <w:t xml:space="preserve">pemanfaatan Barang Kena Pajak Tidak Berwujud tertentu dari luar Daerah Pabean di </w:t>
      </w:r>
      <w:r w:rsidRPr="00A72734">
        <w:rPr>
          <w:rFonts w:eastAsiaTheme="majorEastAsia" w:cstheme="majorBidi"/>
          <w:iCs/>
          <w:szCs w:val="28"/>
        </w:rPr>
        <w:t>dalam Daerah Pabean; dan</w:t>
      </w:r>
    </w:p>
    <w:p w14:paraId="7E3B0A9D" w14:textId="77777777" w:rsidR="002A72B4" w:rsidRDefault="002A72B4" w:rsidP="00AA189E">
      <w:pPr>
        <w:pStyle w:val="ListParagraph"/>
        <w:numPr>
          <w:ilvl w:val="0"/>
          <w:numId w:val="20"/>
        </w:numPr>
        <w:ind w:left="284" w:hanging="284"/>
        <w:rPr>
          <w:rFonts w:eastAsiaTheme="majorEastAsia" w:cstheme="majorBidi"/>
          <w:iCs/>
          <w:szCs w:val="28"/>
        </w:rPr>
      </w:pPr>
      <w:r w:rsidRPr="00A72734">
        <w:rPr>
          <w:rFonts w:eastAsiaTheme="majorEastAsia" w:cstheme="majorBidi"/>
          <w:iCs/>
          <w:szCs w:val="28"/>
        </w:rPr>
        <w:t>pemanfaatan Jasa Kena Pajak tertentu dari luar Daerah Pabean di dalam Daerah Pabean</w:t>
      </w:r>
      <w:r>
        <w:rPr>
          <w:rFonts w:eastAsiaTheme="majorEastAsia" w:cstheme="majorBidi"/>
          <w:iCs/>
          <w:szCs w:val="28"/>
        </w:rPr>
        <w:t xml:space="preserve"> </w:t>
      </w:r>
      <w:r w:rsidRPr="001245C2">
        <w:rPr>
          <w:rFonts w:eastAsiaTheme="majorEastAsia" w:cstheme="majorBidi"/>
          <w:iCs/>
          <w:szCs w:val="28"/>
        </w:rPr>
        <w:t xml:space="preserve">diatur dengan Peraturan Pemerintah”. </w:t>
      </w:r>
    </w:p>
    <w:p w14:paraId="3A13171B" w14:textId="77777777" w:rsidR="002A72B4" w:rsidRPr="001245C2" w:rsidRDefault="002A72B4" w:rsidP="001245C2">
      <w:pPr>
        <w:ind w:firstLine="567"/>
        <w:rPr>
          <w:rFonts w:eastAsiaTheme="majorEastAsia" w:cstheme="majorBidi"/>
          <w:iCs/>
          <w:szCs w:val="28"/>
        </w:rPr>
      </w:pPr>
      <w:r w:rsidRPr="001245C2">
        <w:rPr>
          <w:rFonts w:eastAsiaTheme="majorEastAsia" w:cstheme="majorBidi"/>
          <w:iCs/>
          <w:szCs w:val="28"/>
        </w:rPr>
        <w:t>Lebih lanjut dalam penjelasan Pasal 16B disebutkan “Kemudahan perpajakan yang diatur dalam pasal ini diberikan terbatas untuk:</w:t>
      </w:r>
    </w:p>
    <w:p w14:paraId="096A3A35" w14:textId="77777777" w:rsidR="002A72B4" w:rsidRDefault="002A72B4" w:rsidP="00AA189E">
      <w:pPr>
        <w:pStyle w:val="ListParagraph"/>
        <w:numPr>
          <w:ilvl w:val="0"/>
          <w:numId w:val="21"/>
        </w:numPr>
        <w:ind w:left="284" w:hanging="284"/>
        <w:rPr>
          <w:rFonts w:eastAsiaTheme="majorEastAsia" w:cstheme="majorBidi"/>
          <w:iCs/>
          <w:szCs w:val="28"/>
        </w:rPr>
      </w:pPr>
      <w:r w:rsidRPr="00A72734">
        <w:rPr>
          <w:rFonts w:eastAsiaTheme="majorEastAsia" w:cstheme="majorBidi"/>
          <w:iCs/>
          <w:szCs w:val="28"/>
        </w:rPr>
        <w:t>mendorong ekspor yang merupakan prioritas nasional di Tempat Penimbunan Berikat, atau untuk mengembangkan</w:t>
      </w:r>
      <w:r>
        <w:rPr>
          <w:rFonts w:eastAsiaTheme="majorEastAsia" w:cstheme="majorBidi"/>
          <w:iCs/>
          <w:szCs w:val="28"/>
        </w:rPr>
        <w:t xml:space="preserve"> </w:t>
      </w:r>
      <w:r w:rsidRPr="00A72734">
        <w:rPr>
          <w:rFonts w:eastAsiaTheme="majorEastAsia" w:cstheme="majorBidi"/>
          <w:iCs/>
          <w:szCs w:val="28"/>
        </w:rPr>
        <w:t>wilayah dalam Daerah Pabean yang dibentuk khusus untuk maksud tersebut;</w:t>
      </w:r>
    </w:p>
    <w:p w14:paraId="4B47BD19" w14:textId="77777777" w:rsidR="002A72B4" w:rsidRDefault="002A72B4" w:rsidP="00AA189E">
      <w:pPr>
        <w:pStyle w:val="ListParagraph"/>
        <w:numPr>
          <w:ilvl w:val="0"/>
          <w:numId w:val="21"/>
        </w:numPr>
        <w:ind w:left="284" w:hanging="284"/>
        <w:rPr>
          <w:rFonts w:eastAsiaTheme="majorEastAsia" w:cstheme="majorBidi"/>
          <w:iCs/>
          <w:szCs w:val="28"/>
        </w:rPr>
      </w:pPr>
      <w:r w:rsidRPr="00A72734">
        <w:rPr>
          <w:rFonts w:eastAsiaTheme="majorEastAsia" w:cstheme="majorBidi"/>
          <w:iCs/>
          <w:szCs w:val="28"/>
        </w:rPr>
        <w:t>menampung kemungkinan perjanjian dengan negara lain</w:t>
      </w:r>
      <w:r>
        <w:rPr>
          <w:rFonts w:eastAsiaTheme="majorEastAsia" w:cstheme="majorBidi"/>
          <w:iCs/>
          <w:szCs w:val="28"/>
        </w:rPr>
        <w:t xml:space="preserve"> </w:t>
      </w:r>
      <w:r w:rsidRPr="00A72734">
        <w:rPr>
          <w:rFonts w:eastAsiaTheme="majorEastAsia" w:cstheme="majorBidi"/>
          <w:iCs/>
          <w:szCs w:val="28"/>
        </w:rPr>
        <w:t>dalam bidang perdagangan dan investasi, konvensi</w:t>
      </w:r>
      <w:r>
        <w:rPr>
          <w:rFonts w:eastAsiaTheme="majorEastAsia" w:cstheme="majorBidi"/>
          <w:iCs/>
          <w:szCs w:val="28"/>
        </w:rPr>
        <w:t xml:space="preserve"> </w:t>
      </w:r>
      <w:r w:rsidRPr="00A72734">
        <w:rPr>
          <w:rFonts w:eastAsiaTheme="majorEastAsia" w:cstheme="majorBidi"/>
          <w:iCs/>
          <w:szCs w:val="28"/>
        </w:rPr>
        <w:t>internasional yang telah diratifikasi, serta kelaziman internasional lainnya;</w:t>
      </w:r>
    </w:p>
    <w:p w14:paraId="1A2E4A9E" w14:textId="77777777" w:rsidR="002A72B4" w:rsidRDefault="002A72B4" w:rsidP="00AA189E">
      <w:pPr>
        <w:pStyle w:val="ListParagraph"/>
        <w:numPr>
          <w:ilvl w:val="0"/>
          <w:numId w:val="21"/>
        </w:numPr>
        <w:ind w:left="284" w:hanging="284"/>
        <w:rPr>
          <w:rFonts w:eastAsiaTheme="majorEastAsia" w:cstheme="majorBidi"/>
          <w:iCs/>
          <w:szCs w:val="28"/>
        </w:rPr>
      </w:pPr>
      <w:r w:rsidRPr="00A72734">
        <w:rPr>
          <w:rFonts w:eastAsiaTheme="majorEastAsia" w:cstheme="majorBidi"/>
          <w:iCs/>
          <w:szCs w:val="28"/>
        </w:rPr>
        <w:t>mendorong peningkatan kesehatan masyarakat melalui pengadaan vaksin yang diperlukan dalam rangka Program Imunisasi Nasional;</w:t>
      </w:r>
    </w:p>
    <w:p w14:paraId="7CF13D67" w14:textId="77777777" w:rsidR="002A72B4" w:rsidRDefault="002A72B4" w:rsidP="00AA189E">
      <w:pPr>
        <w:pStyle w:val="ListParagraph"/>
        <w:numPr>
          <w:ilvl w:val="0"/>
          <w:numId w:val="21"/>
        </w:numPr>
        <w:ind w:left="284" w:hanging="284"/>
        <w:rPr>
          <w:rFonts w:eastAsiaTheme="majorEastAsia" w:cstheme="majorBidi"/>
          <w:iCs/>
          <w:szCs w:val="28"/>
        </w:rPr>
      </w:pPr>
      <w:r w:rsidRPr="00A72734">
        <w:rPr>
          <w:rFonts w:eastAsiaTheme="majorEastAsia" w:cstheme="majorBidi"/>
          <w:iCs/>
          <w:szCs w:val="28"/>
        </w:rPr>
        <w:t>menjamin tersedianya peralatan Tentara Nasional Indonesia/Kepolisian Republik Indonesia (TNI/POLRI) yang memadai untuk melindungi wilayah Republik Indonesia dari ancaman eksternal maupun internal;</w:t>
      </w:r>
    </w:p>
    <w:p w14:paraId="4DCD867D" w14:textId="77777777" w:rsidR="002A72B4" w:rsidRDefault="002A72B4" w:rsidP="00AA189E">
      <w:pPr>
        <w:pStyle w:val="ListParagraph"/>
        <w:numPr>
          <w:ilvl w:val="0"/>
          <w:numId w:val="21"/>
        </w:numPr>
        <w:ind w:left="284" w:hanging="284"/>
        <w:rPr>
          <w:rFonts w:eastAsiaTheme="majorEastAsia" w:cstheme="majorBidi"/>
          <w:iCs/>
          <w:szCs w:val="28"/>
        </w:rPr>
      </w:pPr>
      <w:r w:rsidRPr="00A72734">
        <w:rPr>
          <w:rFonts w:eastAsiaTheme="majorEastAsia" w:cstheme="majorBidi"/>
          <w:iCs/>
          <w:szCs w:val="28"/>
        </w:rPr>
        <w:t>menjamin tersedianya data batas dan foto udara wilayah</w:t>
      </w:r>
      <w:r>
        <w:rPr>
          <w:rFonts w:eastAsiaTheme="majorEastAsia" w:cstheme="majorBidi"/>
          <w:iCs/>
          <w:szCs w:val="28"/>
        </w:rPr>
        <w:t xml:space="preserve"> </w:t>
      </w:r>
      <w:r w:rsidRPr="00A72734">
        <w:rPr>
          <w:rFonts w:eastAsiaTheme="majorEastAsia" w:cstheme="majorBidi"/>
          <w:iCs/>
          <w:szCs w:val="28"/>
        </w:rPr>
        <w:t>Republik Indonesia yang dilakukan oleh Tentara Nasional Indonesia (TNI) untuk mendukung pertahanan nasional;</w:t>
      </w:r>
    </w:p>
    <w:p w14:paraId="60AD3CCE" w14:textId="77777777" w:rsidR="002A72B4" w:rsidRDefault="002A72B4" w:rsidP="00AA189E">
      <w:pPr>
        <w:pStyle w:val="ListParagraph"/>
        <w:numPr>
          <w:ilvl w:val="0"/>
          <w:numId w:val="21"/>
        </w:numPr>
        <w:ind w:left="284" w:hanging="284"/>
        <w:rPr>
          <w:rFonts w:eastAsiaTheme="majorEastAsia" w:cstheme="majorBidi"/>
          <w:iCs/>
          <w:szCs w:val="28"/>
        </w:rPr>
      </w:pPr>
      <w:r w:rsidRPr="00A72734">
        <w:rPr>
          <w:rFonts w:eastAsiaTheme="majorEastAsia" w:cstheme="majorBidi"/>
          <w:iCs/>
          <w:szCs w:val="28"/>
        </w:rPr>
        <w:t>meningkatkan pendidikan dan kecerdasan bangsa dengan membantu tersedianya buku pelajaran umum, kitab suci, dan buku pelajaran agama dengan harga yang relatif terjangkau masyarakat;</w:t>
      </w:r>
    </w:p>
    <w:p w14:paraId="71028B0B" w14:textId="77777777" w:rsidR="002A72B4" w:rsidRDefault="002A72B4" w:rsidP="00AA189E">
      <w:pPr>
        <w:pStyle w:val="ListParagraph"/>
        <w:numPr>
          <w:ilvl w:val="0"/>
          <w:numId w:val="21"/>
        </w:numPr>
        <w:ind w:left="284" w:hanging="284"/>
        <w:rPr>
          <w:rFonts w:eastAsiaTheme="majorEastAsia" w:cstheme="majorBidi"/>
          <w:iCs/>
          <w:szCs w:val="28"/>
        </w:rPr>
      </w:pPr>
      <w:r w:rsidRPr="00A72734">
        <w:rPr>
          <w:rFonts w:eastAsiaTheme="majorEastAsia" w:cstheme="majorBidi"/>
          <w:iCs/>
          <w:szCs w:val="28"/>
        </w:rPr>
        <w:t>mendorong pembangunan tempat ibadah;</w:t>
      </w:r>
    </w:p>
    <w:p w14:paraId="099D0788" w14:textId="77777777" w:rsidR="002A72B4" w:rsidRDefault="002A72B4" w:rsidP="00AA189E">
      <w:pPr>
        <w:pStyle w:val="ListParagraph"/>
        <w:numPr>
          <w:ilvl w:val="0"/>
          <w:numId w:val="21"/>
        </w:numPr>
        <w:ind w:left="284" w:hanging="284"/>
        <w:rPr>
          <w:rFonts w:eastAsiaTheme="majorEastAsia" w:cstheme="majorBidi"/>
          <w:iCs/>
          <w:szCs w:val="28"/>
        </w:rPr>
      </w:pPr>
      <w:r w:rsidRPr="00A72734">
        <w:rPr>
          <w:rFonts w:eastAsiaTheme="majorEastAsia" w:cstheme="majorBidi"/>
          <w:iCs/>
          <w:szCs w:val="28"/>
        </w:rPr>
        <w:t>menjamin tersedianya perumahan yang harganya terjangkau oleh masyarakat lapisan bawah, yaitu rumah sederhana, rumah sangat sederhana, dan rumah susun sederhana;</w:t>
      </w:r>
    </w:p>
    <w:p w14:paraId="68369A7C" w14:textId="77777777" w:rsidR="002A72B4" w:rsidRDefault="002A72B4" w:rsidP="00AA189E">
      <w:pPr>
        <w:pStyle w:val="ListParagraph"/>
        <w:numPr>
          <w:ilvl w:val="0"/>
          <w:numId w:val="21"/>
        </w:numPr>
        <w:ind w:left="284" w:hanging="284"/>
        <w:rPr>
          <w:rFonts w:eastAsiaTheme="majorEastAsia" w:cstheme="majorBidi"/>
          <w:iCs/>
          <w:szCs w:val="28"/>
        </w:rPr>
      </w:pPr>
      <w:r w:rsidRPr="00A72734">
        <w:rPr>
          <w:rFonts w:eastAsiaTheme="majorEastAsia" w:cstheme="majorBidi"/>
          <w:iCs/>
          <w:szCs w:val="28"/>
        </w:rPr>
        <w:t>mendorong pengembangan armada nasional di bidang angkutan darat, air, dan udara;</w:t>
      </w:r>
    </w:p>
    <w:p w14:paraId="11D17C17" w14:textId="77777777" w:rsidR="002A72B4" w:rsidRDefault="002A72B4" w:rsidP="00AA189E">
      <w:pPr>
        <w:pStyle w:val="ListParagraph"/>
        <w:numPr>
          <w:ilvl w:val="0"/>
          <w:numId w:val="21"/>
        </w:numPr>
        <w:ind w:left="284" w:hanging="284"/>
        <w:rPr>
          <w:rFonts w:eastAsiaTheme="majorEastAsia" w:cstheme="majorBidi"/>
          <w:iCs/>
          <w:szCs w:val="28"/>
        </w:rPr>
      </w:pPr>
      <w:r w:rsidRPr="00A72734">
        <w:rPr>
          <w:rFonts w:eastAsiaTheme="majorEastAsia" w:cstheme="majorBidi"/>
          <w:iCs/>
          <w:szCs w:val="28"/>
        </w:rPr>
        <w:t>mendorong pembangunan nasional dengan membantu tersedianya barang yang bersifat strategis, seperti bahan baku kerajinan perak;</w:t>
      </w:r>
    </w:p>
    <w:p w14:paraId="2C922731" w14:textId="77777777" w:rsidR="002A72B4" w:rsidRDefault="002A72B4" w:rsidP="00AA189E">
      <w:pPr>
        <w:pStyle w:val="ListParagraph"/>
        <w:numPr>
          <w:ilvl w:val="0"/>
          <w:numId w:val="21"/>
        </w:numPr>
        <w:ind w:left="284" w:hanging="284"/>
        <w:rPr>
          <w:rFonts w:eastAsiaTheme="majorEastAsia" w:cstheme="majorBidi"/>
          <w:iCs/>
          <w:szCs w:val="28"/>
        </w:rPr>
      </w:pPr>
      <w:r w:rsidRPr="00A72734">
        <w:rPr>
          <w:rFonts w:eastAsiaTheme="majorEastAsia" w:cstheme="majorBidi"/>
          <w:iCs/>
          <w:szCs w:val="28"/>
        </w:rPr>
        <w:t>menjamin terlaksananya proyek pemerintah yang dibiayai dengan hibah dan/atau dana pinjaman luar negeri;</w:t>
      </w:r>
    </w:p>
    <w:p w14:paraId="7DF65C69" w14:textId="77777777" w:rsidR="002A72B4" w:rsidRDefault="002A72B4" w:rsidP="00AA189E">
      <w:pPr>
        <w:pStyle w:val="ListParagraph"/>
        <w:numPr>
          <w:ilvl w:val="0"/>
          <w:numId w:val="21"/>
        </w:numPr>
        <w:ind w:left="284" w:hanging="284"/>
        <w:rPr>
          <w:rFonts w:eastAsiaTheme="majorEastAsia" w:cstheme="majorBidi"/>
          <w:iCs/>
          <w:szCs w:val="28"/>
        </w:rPr>
      </w:pPr>
      <w:r w:rsidRPr="00A72734">
        <w:rPr>
          <w:rFonts w:eastAsiaTheme="majorEastAsia" w:cstheme="majorBidi"/>
          <w:iCs/>
          <w:szCs w:val="28"/>
        </w:rPr>
        <w:t>mengakomodasi kelaziman internasional dalam importasi Barang Kena Pajak tertentu yang dibebaskan dari pungutan Bea Masuk;</w:t>
      </w:r>
    </w:p>
    <w:p w14:paraId="6F4431A3" w14:textId="77777777" w:rsidR="002A72B4" w:rsidRDefault="002A72B4" w:rsidP="00AA189E">
      <w:pPr>
        <w:pStyle w:val="ListParagraph"/>
        <w:numPr>
          <w:ilvl w:val="0"/>
          <w:numId w:val="21"/>
        </w:numPr>
        <w:ind w:left="284" w:hanging="284"/>
        <w:rPr>
          <w:rFonts w:eastAsiaTheme="majorEastAsia" w:cstheme="majorBidi"/>
          <w:iCs/>
          <w:szCs w:val="28"/>
        </w:rPr>
      </w:pPr>
      <w:r w:rsidRPr="00DA6E97">
        <w:rPr>
          <w:rFonts w:eastAsiaTheme="majorEastAsia" w:cstheme="majorBidi"/>
          <w:iCs/>
          <w:szCs w:val="28"/>
        </w:rPr>
        <w:t>membantu tersedianya Barang Kena Pajak dan/atau Jasa Kena Pajak yang diperlukan dalam rangka penanganan bencana alam yang ditetapkan sebagai bencana alam nasional;</w:t>
      </w:r>
    </w:p>
    <w:p w14:paraId="2631200B" w14:textId="77777777" w:rsidR="002A72B4" w:rsidRDefault="002A72B4" w:rsidP="00593EF9">
      <w:pPr>
        <w:pStyle w:val="ListParagraph"/>
        <w:numPr>
          <w:ilvl w:val="0"/>
          <w:numId w:val="21"/>
        </w:numPr>
        <w:ind w:left="284" w:hanging="284"/>
        <w:rPr>
          <w:rFonts w:eastAsiaTheme="majorEastAsia" w:cstheme="majorBidi"/>
          <w:iCs/>
          <w:szCs w:val="28"/>
        </w:rPr>
      </w:pPr>
      <w:r w:rsidRPr="00DA6E97">
        <w:rPr>
          <w:rFonts w:eastAsiaTheme="majorEastAsia" w:cstheme="majorBidi"/>
          <w:iCs/>
          <w:szCs w:val="28"/>
        </w:rPr>
        <w:t>menjamin tersedianya air bersih dan listrik yang sangat dibutuhkan oleh masyarakat; dan/atau</w:t>
      </w:r>
    </w:p>
    <w:p w14:paraId="45A71A24" w14:textId="77777777" w:rsidR="002A72B4" w:rsidRPr="00593EF9" w:rsidRDefault="002A72B4" w:rsidP="00593EF9">
      <w:pPr>
        <w:pStyle w:val="ListParagraph"/>
        <w:numPr>
          <w:ilvl w:val="0"/>
          <w:numId w:val="21"/>
        </w:numPr>
        <w:ind w:left="284" w:hanging="284"/>
        <w:rPr>
          <w:rFonts w:eastAsiaTheme="majorEastAsia" w:cstheme="majorBidi"/>
          <w:iCs/>
          <w:szCs w:val="28"/>
        </w:rPr>
      </w:pPr>
      <w:r w:rsidRPr="00593EF9">
        <w:rPr>
          <w:rFonts w:eastAsiaTheme="majorEastAsia" w:cstheme="majorBidi"/>
          <w:iCs/>
          <w:szCs w:val="28"/>
        </w:rPr>
        <w:t>menjamin tersedianya angkutan umum di udara untuk mendorong kelancaran perpindahan arus barang dan orang di daerah tertentu yang tidak tersedia sarana transportasi lainnya yang memadai, yang perbandingan antara volume barang dan orang yang harus dipindahkan dengan sarana transportasi yang tersedia sangat tinggi”.</w:t>
      </w:r>
    </w:p>
    <w:p w14:paraId="36A2B03E" w14:textId="77777777" w:rsidR="002A72B4" w:rsidRDefault="002A72B4" w:rsidP="00AA189E">
      <w:pPr>
        <w:ind w:firstLine="576"/>
        <w:rPr>
          <w:rFonts w:eastAsia="Calibri"/>
        </w:rPr>
      </w:pPr>
      <w:r>
        <w:rPr>
          <w:rFonts w:eastAsia="Calibri"/>
        </w:rPr>
        <w:t>Pemberian fasilitas PPN diatur lebih lanjut oleh Peraturan Pemerintah (PP). Berikut fasilitas PPN Dibebaskan yang pernah diberikan Pemerintah:</w:t>
      </w:r>
    </w:p>
    <w:p w14:paraId="1A501A36" w14:textId="77777777" w:rsidR="002A72B4" w:rsidRPr="006C6818" w:rsidRDefault="002A72B4" w:rsidP="00BE4BC0">
      <w:pPr>
        <w:jc w:val="center"/>
        <w:rPr>
          <w:rFonts w:eastAsia="Calibri"/>
          <w:b/>
          <w:bCs/>
        </w:rPr>
      </w:pPr>
      <w:r w:rsidRPr="006C6818">
        <w:rPr>
          <w:rFonts w:eastAsia="Calibri"/>
          <w:b/>
          <w:bCs/>
        </w:rPr>
        <w:t xml:space="preserve">Tabel </w:t>
      </w:r>
      <w:r>
        <w:rPr>
          <w:rFonts w:eastAsia="Calibri"/>
          <w:b/>
          <w:bCs/>
        </w:rPr>
        <w:t>1</w:t>
      </w:r>
    </w:p>
    <w:p w14:paraId="0E0A3B5F" w14:textId="77777777" w:rsidR="002A72B4" w:rsidRDefault="002A72B4" w:rsidP="00BE4BC0">
      <w:pPr>
        <w:jc w:val="center"/>
        <w:rPr>
          <w:rFonts w:eastAsia="Calibri"/>
          <w:b/>
          <w:bCs/>
        </w:rPr>
      </w:pPr>
      <w:r>
        <w:rPr>
          <w:rFonts w:eastAsia="Calibri"/>
          <w:b/>
          <w:bCs/>
        </w:rPr>
        <w:t>Daftar Fasilitas PPN Dibebaskan</w:t>
      </w:r>
    </w:p>
    <w:tbl>
      <w:tblPr>
        <w:tblStyle w:val="TableGrid"/>
        <w:tblW w:w="4531" w:type="dxa"/>
        <w:tblLook w:val="04A0" w:firstRow="1" w:lastRow="0" w:firstColumn="1" w:lastColumn="0" w:noHBand="0" w:noVBand="1"/>
      </w:tblPr>
      <w:tblGrid>
        <w:gridCol w:w="1271"/>
        <w:gridCol w:w="3260"/>
      </w:tblGrid>
      <w:tr w:rsidR="002A72B4" w14:paraId="4B07F868" w14:textId="77777777" w:rsidTr="00BE4BC0">
        <w:tc>
          <w:tcPr>
            <w:tcW w:w="1271" w:type="dxa"/>
          </w:tcPr>
          <w:p w14:paraId="3994765E" w14:textId="77777777" w:rsidR="002A72B4" w:rsidRDefault="002A72B4" w:rsidP="00BE4BC0">
            <w:pPr>
              <w:jc w:val="center"/>
              <w:rPr>
                <w:rFonts w:eastAsia="Calibri"/>
                <w:b/>
                <w:bCs/>
              </w:rPr>
            </w:pPr>
            <w:r>
              <w:rPr>
                <w:rFonts w:eastAsia="Calibri"/>
                <w:b/>
                <w:bCs/>
              </w:rPr>
              <w:t>Dasar Hukum</w:t>
            </w:r>
          </w:p>
        </w:tc>
        <w:tc>
          <w:tcPr>
            <w:tcW w:w="3260" w:type="dxa"/>
          </w:tcPr>
          <w:p w14:paraId="0F8DB93C" w14:textId="77777777" w:rsidR="002A72B4" w:rsidRDefault="002A72B4" w:rsidP="00BE4BC0">
            <w:pPr>
              <w:jc w:val="center"/>
              <w:rPr>
                <w:rFonts w:eastAsia="Calibri"/>
                <w:b/>
                <w:bCs/>
              </w:rPr>
            </w:pPr>
            <w:r>
              <w:rPr>
                <w:rFonts w:eastAsia="Calibri"/>
                <w:b/>
                <w:bCs/>
              </w:rPr>
              <w:t>Transaksi Yang Diberikan Fasilitas</w:t>
            </w:r>
          </w:p>
        </w:tc>
      </w:tr>
      <w:tr w:rsidR="002A72B4" w14:paraId="460FC2F2" w14:textId="77777777" w:rsidTr="00BE4BC0">
        <w:tc>
          <w:tcPr>
            <w:tcW w:w="1271" w:type="dxa"/>
          </w:tcPr>
          <w:p w14:paraId="0BD17DCF" w14:textId="77777777" w:rsidR="002A72B4" w:rsidRPr="00BE4BC0" w:rsidRDefault="002A72B4" w:rsidP="00BE4BC0">
            <w:pPr>
              <w:jc w:val="center"/>
              <w:rPr>
                <w:rFonts w:eastAsia="Calibri"/>
              </w:rPr>
            </w:pPr>
            <w:r>
              <w:rPr>
                <w:rFonts w:eastAsia="Calibri"/>
              </w:rPr>
              <w:t>PP-81/2015</w:t>
            </w:r>
          </w:p>
        </w:tc>
        <w:tc>
          <w:tcPr>
            <w:tcW w:w="3260" w:type="dxa"/>
          </w:tcPr>
          <w:p w14:paraId="7ED4215F" w14:textId="77777777" w:rsidR="002A72B4" w:rsidRDefault="002A72B4" w:rsidP="00BE4BC0">
            <w:pPr>
              <w:jc w:val="left"/>
              <w:rPr>
                <w:rFonts w:eastAsia="Calibri"/>
              </w:rPr>
            </w:pPr>
            <w:r w:rsidRPr="00BE4BC0">
              <w:rPr>
                <w:rFonts w:eastAsia="Calibri"/>
              </w:rPr>
              <w:t>BKP terten</w:t>
            </w:r>
            <w:r>
              <w:rPr>
                <w:rFonts w:eastAsia="Calibri"/>
              </w:rPr>
              <w:t>tu yang berifat strategis, antara lain:</w:t>
            </w:r>
          </w:p>
          <w:p w14:paraId="2B113C0A" w14:textId="77777777" w:rsidR="002A72B4" w:rsidRDefault="002A72B4" w:rsidP="00BE4BC0">
            <w:pPr>
              <w:pStyle w:val="ListParagraph"/>
              <w:numPr>
                <w:ilvl w:val="0"/>
                <w:numId w:val="24"/>
              </w:numPr>
              <w:ind w:left="180" w:hanging="180"/>
              <w:jc w:val="left"/>
              <w:rPr>
                <w:rFonts w:eastAsia="Calibri"/>
              </w:rPr>
            </w:pPr>
            <w:r>
              <w:rPr>
                <w:rFonts w:eastAsia="Calibri"/>
              </w:rPr>
              <w:t>Mesin dan peralatan pabrik;</w:t>
            </w:r>
          </w:p>
          <w:p w14:paraId="4F390F4B" w14:textId="77777777" w:rsidR="002A72B4" w:rsidRDefault="002A72B4" w:rsidP="00BE4BC0">
            <w:pPr>
              <w:pStyle w:val="ListParagraph"/>
              <w:numPr>
                <w:ilvl w:val="0"/>
                <w:numId w:val="24"/>
              </w:numPr>
              <w:ind w:left="180" w:hanging="180"/>
              <w:jc w:val="left"/>
              <w:rPr>
                <w:rFonts w:eastAsia="Calibri"/>
              </w:rPr>
            </w:pPr>
            <w:r>
              <w:rPr>
                <w:rFonts w:eastAsia="Calibri"/>
              </w:rPr>
              <w:t>BKP hasil SDA (Kelautan, Kehutanan, Peternakan, dan Perkebunan);</w:t>
            </w:r>
          </w:p>
          <w:p w14:paraId="5B0C8AE8" w14:textId="77777777" w:rsidR="002A72B4" w:rsidRDefault="002A72B4" w:rsidP="00BE4BC0">
            <w:pPr>
              <w:pStyle w:val="ListParagraph"/>
              <w:numPr>
                <w:ilvl w:val="0"/>
                <w:numId w:val="24"/>
              </w:numPr>
              <w:ind w:left="180" w:hanging="180"/>
              <w:jc w:val="left"/>
              <w:rPr>
                <w:rFonts w:eastAsia="Calibri"/>
              </w:rPr>
            </w:pPr>
            <w:r>
              <w:rPr>
                <w:rFonts w:eastAsia="Calibri"/>
              </w:rPr>
              <w:t>Bahan baku kerajinn Perak;</w:t>
            </w:r>
          </w:p>
          <w:p w14:paraId="0B39DE3F" w14:textId="77777777" w:rsidR="002A72B4" w:rsidRPr="00BE4BC0" w:rsidRDefault="002A72B4" w:rsidP="00BE4BC0">
            <w:pPr>
              <w:pStyle w:val="ListParagraph"/>
              <w:numPr>
                <w:ilvl w:val="0"/>
                <w:numId w:val="24"/>
              </w:numPr>
              <w:ind w:left="180" w:hanging="180"/>
              <w:jc w:val="left"/>
              <w:rPr>
                <w:rFonts w:eastAsia="Calibri"/>
              </w:rPr>
            </w:pPr>
            <w:r>
              <w:rPr>
                <w:rFonts w:eastAsia="Calibri"/>
              </w:rPr>
              <w:t>Rumah dan /atau Rumah Susun Sederhana</w:t>
            </w:r>
          </w:p>
        </w:tc>
      </w:tr>
      <w:tr w:rsidR="002A72B4" w14:paraId="6AB8D357" w14:textId="77777777" w:rsidTr="00BE4BC0">
        <w:tc>
          <w:tcPr>
            <w:tcW w:w="1271" w:type="dxa"/>
          </w:tcPr>
          <w:p w14:paraId="65B69042" w14:textId="77777777" w:rsidR="002A72B4" w:rsidRPr="009710DA" w:rsidRDefault="002A72B4" w:rsidP="00BE4BC0">
            <w:pPr>
              <w:jc w:val="center"/>
              <w:rPr>
                <w:rFonts w:eastAsia="Calibri"/>
              </w:rPr>
            </w:pPr>
            <w:r w:rsidRPr="009710DA">
              <w:rPr>
                <w:rFonts w:eastAsia="Calibri"/>
              </w:rPr>
              <w:t>PP38/20</w:t>
            </w:r>
            <w:r>
              <w:rPr>
                <w:rFonts w:eastAsia="Calibri"/>
              </w:rPr>
              <w:t>0</w:t>
            </w:r>
            <w:r w:rsidRPr="009710DA">
              <w:rPr>
                <w:rFonts w:eastAsia="Calibri"/>
              </w:rPr>
              <w:t>3</w:t>
            </w:r>
          </w:p>
        </w:tc>
        <w:tc>
          <w:tcPr>
            <w:tcW w:w="3260" w:type="dxa"/>
          </w:tcPr>
          <w:p w14:paraId="27C925B8" w14:textId="77777777" w:rsidR="002A72B4" w:rsidRPr="009710DA" w:rsidRDefault="002A72B4" w:rsidP="009710DA">
            <w:pPr>
              <w:jc w:val="left"/>
              <w:rPr>
                <w:rFonts w:eastAsia="Calibri"/>
              </w:rPr>
            </w:pPr>
            <w:r w:rsidRPr="009710DA">
              <w:rPr>
                <w:rFonts w:eastAsia="Calibri"/>
              </w:rPr>
              <w:t>penyerahan buku-buku pelajaran umum, kitab suci, buku-buku pelajaran agama</w:t>
            </w:r>
            <w:r>
              <w:rPr>
                <w:rFonts w:eastAsia="Calibri"/>
              </w:rPr>
              <w:t>, Senjata/amunisi untuk TNI/POLRI, Rumah Asrama Mahasiswa, Vaksin Polio, Kapal Laut/Danau/Sungai,  Kereta Api dan Suku Cadangnya, dan Pesawat Udara dan Suku Cadangnya</w:t>
            </w:r>
          </w:p>
        </w:tc>
      </w:tr>
      <w:tr w:rsidR="002A72B4" w14:paraId="7D140C08" w14:textId="77777777" w:rsidTr="00BE4BC0">
        <w:tc>
          <w:tcPr>
            <w:tcW w:w="1271" w:type="dxa"/>
          </w:tcPr>
          <w:p w14:paraId="4F90A618" w14:textId="77777777" w:rsidR="002A72B4" w:rsidRPr="009710DA" w:rsidRDefault="002A72B4" w:rsidP="00BE4BC0">
            <w:pPr>
              <w:jc w:val="center"/>
              <w:rPr>
                <w:rFonts w:eastAsia="Calibri"/>
              </w:rPr>
            </w:pPr>
            <w:r>
              <w:rPr>
                <w:rFonts w:eastAsia="Calibri"/>
              </w:rPr>
              <w:t>PP40/2015</w:t>
            </w:r>
          </w:p>
        </w:tc>
        <w:tc>
          <w:tcPr>
            <w:tcW w:w="3260" w:type="dxa"/>
          </w:tcPr>
          <w:p w14:paraId="7B40B95D" w14:textId="77777777" w:rsidR="002A72B4" w:rsidRPr="009710DA" w:rsidRDefault="002A72B4" w:rsidP="009710DA">
            <w:pPr>
              <w:jc w:val="left"/>
              <w:rPr>
                <w:rFonts w:eastAsia="Calibri"/>
              </w:rPr>
            </w:pPr>
            <w:r w:rsidRPr="001130FE">
              <w:t>penyerahan air bersih oleh pengusaha</w:t>
            </w:r>
          </w:p>
        </w:tc>
      </w:tr>
    </w:tbl>
    <w:p w14:paraId="051E9ACD" w14:textId="77777777" w:rsidR="002A72B4" w:rsidRPr="002577CF" w:rsidRDefault="002A72B4" w:rsidP="002577CF">
      <w:pPr>
        <w:jc w:val="left"/>
        <w:rPr>
          <w:rFonts w:eastAsia="Calibri"/>
        </w:rPr>
      </w:pPr>
      <w:r w:rsidRPr="002577CF">
        <w:rPr>
          <w:rFonts w:eastAsia="Calibri"/>
        </w:rPr>
        <w:t>Sumber: Resum</w:t>
      </w:r>
      <w:r>
        <w:rPr>
          <w:rFonts w:eastAsia="Calibri"/>
        </w:rPr>
        <w:t>e</w:t>
      </w:r>
      <w:r w:rsidRPr="002577CF">
        <w:rPr>
          <w:rFonts w:eastAsia="Calibri"/>
        </w:rPr>
        <w:t xml:space="preserve"> PP diolah sendiri</w:t>
      </w:r>
      <w:r>
        <w:rPr>
          <w:rFonts w:eastAsia="Calibri"/>
        </w:rPr>
        <w:t xml:space="preserve"> (2020)</w:t>
      </w:r>
    </w:p>
    <w:p w14:paraId="022562BF" w14:textId="77777777" w:rsidR="002A72B4" w:rsidRDefault="002A72B4" w:rsidP="00AA189E">
      <w:pPr>
        <w:ind w:firstLine="576"/>
        <w:rPr>
          <w:rFonts w:eastAsia="Calibri"/>
        </w:rPr>
      </w:pPr>
    </w:p>
    <w:p w14:paraId="6F49FCAB" w14:textId="77777777" w:rsidR="002A72B4" w:rsidRDefault="002A72B4" w:rsidP="00AA189E">
      <w:pPr>
        <w:ind w:firstLine="576"/>
        <w:rPr>
          <w:rFonts w:eastAsia="Calibri"/>
        </w:rPr>
      </w:pPr>
      <w:r>
        <w:rPr>
          <w:rFonts w:eastAsia="Calibri"/>
        </w:rPr>
        <w:t>Selain PPN  Dibebaskan, Pemerintah juga pernah memberikan fasilitas PPN Terutang Tidak Dipungut. Berikut adalah contoh fasilitas PPN Terutang Tidak Dipungut:</w:t>
      </w:r>
    </w:p>
    <w:p w14:paraId="046F30AD" w14:textId="77777777" w:rsidR="002A72B4" w:rsidRPr="006C6818" w:rsidRDefault="002A72B4" w:rsidP="00110E50">
      <w:pPr>
        <w:jc w:val="center"/>
        <w:rPr>
          <w:rFonts w:eastAsia="Calibri"/>
          <w:b/>
          <w:bCs/>
        </w:rPr>
      </w:pPr>
      <w:r w:rsidRPr="006C6818">
        <w:rPr>
          <w:rFonts w:eastAsia="Calibri"/>
          <w:b/>
          <w:bCs/>
        </w:rPr>
        <w:t xml:space="preserve">Tabel </w:t>
      </w:r>
      <w:r>
        <w:rPr>
          <w:rFonts w:eastAsia="Calibri"/>
          <w:b/>
          <w:bCs/>
        </w:rPr>
        <w:t>2</w:t>
      </w:r>
    </w:p>
    <w:p w14:paraId="38AB0D54" w14:textId="77777777" w:rsidR="002A72B4" w:rsidRDefault="002A72B4" w:rsidP="00110E50">
      <w:pPr>
        <w:jc w:val="center"/>
        <w:rPr>
          <w:rFonts w:eastAsia="Calibri"/>
          <w:b/>
          <w:bCs/>
        </w:rPr>
      </w:pPr>
      <w:r>
        <w:rPr>
          <w:rFonts w:eastAsia="Calibri"/>
          <w:b/>
          <w:bCs/>
        </w:rPr>
        <w:t>Daftar Fasilitan PPN Terutang Tidak Dipungut</w:t>
      </w:r>
    </w:p>
    <w:tbl>
      <w:tblPr>
        <w:tblStyle w:val="TableGrid"/>
        <w:tblW w:w="4531" w:type="dxa"/>
        <w:tblLook w:val="04A0" w:firstRow="1" w:lastRow="0" w:firstColumn="1" w:lastColumn="0" w:noHBand="0" w:noVBand="1"/>
      </w:tblPr>
      <w:tblGrid>
        <w:gridCol w:w="1271"/>
        <w:gridCol w:w="3260"/>
      </w:tblGrid>
      <w:tr w:rsidR="002A72B4" w14:paraId="6AC1DD1C" w14:textId="77777777" w:rsidTr="002577CF">
        <w:tc>
          <w:tcPr>
            <w:tcW w:w="1271" w:type="dxa"/>
          </w:tcPr>
          <w:p w14:paraId="152B1700" w14:textId="77777777" w:rsidR="002A72B4" w:rsidRDefault="002A72B4" w:rsidP="002577CF">
            <w:pPr>
              <w:jc w:val="center"/>
              <w:rPr>
                <w:rFonts w:eastAsia="Calibri"/>
              </w:rPr>
            </w:pPr>
            <w:r>
              <w:rPr>
                <w:rFonts w:eastAsia="Calibri"/>
                <w:b/>
                <w:bCs/>
              </w:rPr>
              <w:t>Dasar Hukum</w:t>
            </w:r>
          </w:p>
        </w:tc>
        <w:tc>
          <w:tcPr>
            <w:tcW w:w="3260" w:type="dxa"/>
          </w:tcPr>
          <w:p w14:paraId="311E196B" w14:textId="77777777" w:rsidR="002A72B4" w:rsidRDefault="002A72B4" w:rsidP="002577CF">
            <w:pPr>
              <w:jc w:val="center"/>
              <w:rPr>
                <w:rFonts w:eastAsia="Calibri"/>
              </w:rPr>
            </w:pPr>
            <w:r>
              <w:rPr>
                <w:rFonts w:eastAsia="Calibri"/>
                <w:b/>
                <w:bCs/>
              </w:rPr>
              <w:t>Transaksi Yang Diberikan Fasilitas</w:t>
            </w:r>
          </w:p>
        </w:tc>
      </w:tr>
      <w:tr w:rsidR="002A72B4" w14:paraId="15AC0A2D" w14:textId="77777777" w:rsidTr="002577CF">
        <w:tc>
          <w:tcPr>
            <w:tcW w:w="1271" w:type="dxa"/>
          </w:tcPr>
          <w:p w14:paraId="2A4C60B4" w14:textId="77777777" w:rsidR="002A72B4" w:rsidRDefault="002A72B4" w:rsidP="002577CF">
            <w:pPr>
              <w:jc w:val="center"/>
              <w:rPr>
                <w:rFonts w:eastAsia="Calibri"/>
              </w:rPr>
            </w:pPr>
            <w:r>
              <w:rPr>
                <w:rFonts w:eastAsia="Calibri"/>
              </w:rPr>
              <w:t>PP-10/2012</w:t>
            </w:r>
          </w:p>
        </w:tc>
        <w:tc>
          <w:tcPr>
            <w:tcW w:w="3260" w:type="dxa"/>
          </w:tcPr>
          <w:p w14:paraId="4F269196" w14:textId="77777777" w:rsidR="002A72B4" w:rsidRDefault="002A72B4" w:rsidP="00552D5F">
            <w:pPr>
              <w:jc w:val="left"/>
              <w:rPr>
                <w:rFonts w:eastAsia="Calibri"/>
              </w:rPr>
            </w:pPr>
            <w:r w:rsidRPr="00552D5F">
              <w:rPr>
                <w:rFonts w:eastAsia="Calibri"/>
              </w:rPr>
              <w:t>Pemasukan Barang</w:t>
            </w:r>
            <w:r>
              <w:rPr>
                <w:rFonts w:eastAsia="Calibri"/>
              </w:rPr>
              <w:t xml:space="preserve"> </w:t>
            </w:r>
            <w:r w:rsidRPr="00552D5F">
              <w:rPr>
                <w:rFonts w:eastAsia="Calibri"/>
              </w:rPr>
              <w:t>ke Kawasan</w:t>
            </w:r>
            <w:r>
              <w:rPr>
                <w:rFonts w:eastAsia="Calibri"/>
              </w:rPr>
              <w:t xml:space="preserve"> </w:t>
            </w:r>
            <w:r w:rsidRPr="00552D5F">
              <w:rPr>
                <w:rFonts w:eastAsia="Calibri"/>
              </w:rPr>
              <w:t>Bebas dari tempat lain dalam Daerah Pabean melalui pelabuhan atau</w:t>
            </w:r>
            <w:r>
              <w:rPr>
                <w:rFonts w:eastAsia="Calibri"/>
              </w:rPr>
              <w:t xml:space="preserve"> </w:t>
            </w:r>
            <w:r w:rsidRPr="00552D5F">
              <w:rPr>
                <w:rFonts w:eastAsia="Calibri"/>
              </w:rPr>
              <w:t>bandar udara yang ditunjuk</w:t>
            </w:r>
            <w:r>
              <w:rPr>
                <w:rFonts w:eastAsia="Calibri"/>
              </w:rPr>
              <w:t>, pemanfaatan BKP tidak berwujud, dan JKP</w:t>
            </w:r>
            <w:r w:rsidRPr="00552D5F">
              <w:rPr>
                <w:rFonts w:eastAsia="Calibri"/>
              </w:rPr>
              <w:t xml:space="preserve"> ke Kawasan</w:t>
            </w:r>
            <w:r>
              <w:rPr>
                <w:rFonts w:eastAsia="Calibri"/>
              </w:rPr>
              <w:t xml:space="preserve"> </w:t>
            </w:r>
            <w:r w:rsidRPr="00552D5F">
              <w:rPr>
                <w:rFonts w:eastAsia="Calibri"/>
              </w:rPr>
              <w:t xml:space="preserve">Bebas dari tempat lain dalam Daerah Pabean </w:t>
            </w:r>
          </w:p>
        </w:tc>
      </w:tr>
      <w:tr w:rsidR="002A72B4" w14:paraId="3DCFA230" w14:textId="77777777" w:rsidTr="002577CF">
        <w:tc>
          <w:tcPr>
            <w:tcW w:w="1271" w:type="dxa"/>
          </w:tcPr>
          <w:p w14:paraId="040F1C4B" w14:textId="77777777" w:rsidR="002A72B4" w:rsidRDefault="002A72B4" w:rsidP="000B30F5">
            <w:pPr>
              <w:jc w:val="center"/>
              <w:rPr>
                <w:rFonts w:eastAsia="Calibri"/>
              </w:rPr>
            </w:pPr>
            <w:r>
              <w:rPr>
                <w:rFonts w:eastAsia="Calibri"/>
              </w:rPr>
              <w:t>PP-106/2015</w:t>
            </w:r>
          </w:p>
        </w:tc>
        <w:tc>
          <w:tcPr>
            <w:tcW w:w="3260" w:type="dxa"/>
          </w:tcPr>
          <w:p w14:paraId="52BD28B6" w14:textId="77777777" w:rsidR="002A72B4" w:rsidRDefault="002A72B4" w:rsidP="000B30F5">
            <w:pPr>
              <w:jc w:val="left"/>
              <w:rPr>
                <w:rFonts w:eastAsia="Calibri"/>
              </w:rPr>
            </w:pPr>
            <w:r w:rsidRPr="001130FE">
              <w:t>penyerahan Barang Kena Pajak tertentu yang bersifat strategis berupa anode slime kepada Pengusaha Kena Pajak yang melakukan kegiatan usaha di bidang pengolahan anode slime menjadi emas batangan</w:t>
            </w:r>
          </w:p>
        </w:tc>
      </w:tr>
      <w:tr w:rsidR="002A72B4" w14:paraId="336DCBC6" w14:textId="77777777" w:rsidTr="002577CF">
        <w:tc>
          <w:tcPr>
            <w:tcW w:w="1271" w:type="dxa"/>
          </w:tcPr>
          <w:p w14:paraId="618DDDA2" w14:textId="77777777" w:rsidR="002A72B4" w:rsidRDefault="002A72B4" w:rsidP="000B30F5">
            <w:pPr>
              <w:jc w:val="center"/>
              <w:rPr>
                <w:rFonts w:eastAsia="Calibri"/>
              </w:rPr>
            </w:pPr>
            <w:r>
              <w:rPr>
                <w:rFonts w:eastAsia="Calibri"/>
              </w:rPr>
              <w:t>PP-50/2019</w:t>
            </w:r>
          </w:p>
        </w:tc>
        <w:tc>
          <w:tcPr>
            <w:tcW w:w="3260" w:type="dxa"/>
          </w:tcPr>
          <w:p w14:paraId="1A7C73A9" w14:textId="77777777" w:rsidR="002A72B4" w:rsidRDefault="002A72B4" w:rsidP="000B30F5">
            <w:pPr>
              <w:jc w:val="left"/>
              <w:rPr>
                <w:rFonts w:eastAsia="Calibri"/>
              </w:rPr>
            </w:pPr>
            <w:r w:rsidRPr="001130FE">
              <w:t>impor dan/atau penyerahan alat angkutan tertentu dan/atau penyerahan jasa terkait alat angkutan tertentu</w:t>
            </w:r>
            <w:r>
              <w:t xml:space="preserve"> yang digunakan oleh TNI/POLRI  dan Perusahaan Angkutan Dalam Negeri</w:t>
            </w:r>
          </w:p>
        </w:tc>
      </w:tr>
    </w:tbl>
    <w:p w14:paraId="162F394F" w14:textId="77777777" w:rsidR="002A72B4" w:rsidRDefault="002A72B4" w:rsidP="00110E50">
      <w:pPr>
        <w:rPr>
          <w:rFonts w:eastAsia="Calibri"/>
        </w:rPr>
      </w:pPr>
      <w:r w:rsidRPr="006C6818">
        <w:rPr>
          <w:rFonts w:eastAsia="Calibri"/>
        </w:rPr>
        <w:t xml:space="preserve"> Sumber : </w:t>
      </w:r>
      <w:r w:rsidRPr="002577CF">
        <w:rPr>
          <w:rFonts w:eastAsia="Calibri"/>
        </w:rPr>
        <w:t>Resum</w:t>
      </w:r>
      <w:r>
        <w:rPr>
          <w:rFonts w:eastAsia="Calibri"/>
        </w:rPr>
        <w:t>e</w:t>
      </w:r>
      <w:r w:rsidRPr="002577CF">
        <w:rPr>
          <w:rFonts w:eastAsia="Calibri"/>
        </w:rPr>
        <w:t xml:space="preserve"> PP diolah sendiri</w:t>
      </w:r>
      <w:r>
        <w:rPr>
          <w:rFonts w:eastAsia="Calibri"/>
        </w:rPr>
        <w:t xml:space="preserve"> (2020)</w:t>
      </w:r>
    </w:p>
    <w:p w14:paraId="2CB63F07" w14:textId="77777777" w:rsidR="002A72B4" w:rsidRPr="006C6818" w:rsidRDefault="002A72B4" w:rsidP="00110E50">
      <w:pPr>
        <w:rPr>
          <w:rFonts w:eastAsia="Calibri"/>
        </w:rPr>
      </w:pPr>
    </w:p>
    <w:p w14:paraId="669CB347" w14:textId="77777777" w:rsidR="002A72B4" w:rsidRDefault="002A72B4" w:rsidP="00D90693">
      <w:pPr>
        <w:ind w:firstLine="567"/>
        <w:rPr>
          <w:rFonts w:eastAsia="Calibri"/>
        </w:rPr>
      </w:pPr>
      <w:r>
        <w:rPr>
          <w:rFonts w:eastAsia="Calibri"/>
        </w:rPr>
        <w:t>Dengan pemberian fasilitas PPN ini mengakibatkan pajak keluaran (PK) atas penyerahan BKP/JKP ini tidak ada (PK=0). Begitu pula mengenai pengkreditan pajak masukan (PM)  atas perolehan BKP/JKP yang atas penyerahannya mendapat fasilitas PPN. Dua fasilitas PPN ini mempunyai aturan yang berbeda mengenai pengkreditan pajak masukan (PM) atas perolehan BKP/JKP-nya</w:t>
      </w:r>
      <w:r w:rsidRPr="006C6818">
        <w:rPr>
          <w:rFonts w:eastAsia="Calibri"/>
        </w:rPr>
        <w:t xml:space="preserve">. </w:t>
      </w:r>
      <w:r>
        <w:rPr>
          <w:rFonts w:eastAsia="Calibri"/>
        </w:rPr>
        <w:t>Atas PPN Dibebaskan, PM atas perolehannya tidak dapat dikreditkan. Sedangkan untuk PPN Terutang Tidak Dipugut, atas PM perolehannya dapat dikreditkan. Untuk membedakan transaksi yang mendapat fasilitas PPN, dapat dilihat dari dokumen faktur pajak (FP).</w:t>
      </w:r>
    </w:p>
    <w:p w14:paraId="24968C6D" w14:textId="77777777" w:rsidR="002A72B4" w:rsidRPr="006C6818" w:rsidRDefault="002A72B4" w:rsidP="00D90693">
      <w:pPr>
        <w:ind w:firstLine="567"/>
        <w:rPr>
          <w:rFonts w:eastAsia="Calibri"/>
        </w:rPr>
      </w:pPr>
      <w:r>
        <w:rPr>
          <w:rFonts w:eastAsia="Calibri"/>
        </w:rPr>
        <w:t>Setiap transaksi yang dilakukan oleh PKP, wajib dibuat FP, kecuali atas transaksi yang tidak terutang PPN. Tidak terkecuali transaksi yang mendapat fasilitas PPN, PKP tetap wajib membuat faktur pajak. Setiap FP mempunyai nomor yang berbeda, dengan format yag sudah diatur oleh ketentuan perpajakan. Ketentuan tentang format FP diatur dalam PER-24/PJ/2012, dimana berdasarkan aturan tersebut forat penomoran FP adalah sebagai berikut:</w:t>
      </w:r>
    </w:p>
    <w:p w14:paraId="3E95FF13" w14:textId="77777777" w:rsidR="002A72B4" w:rsidRPr="006C6818" w:rsidRDefault="002A72B4" w:rsidP="00110E50">
      <w:pPr>
        <w:ind w:firstLine="567"/>
        <w:rPr>
          <w:rFonts w:eastAsia="Calibri"/>
        </w:rPr>
      </w:pPr>
    </w:p>
    <w:p w14:paraId="1B674EB3" w14:textId="77777777" w:rsidR="002A72B4" w:rsidRPr="002760CA" w:rsidRDefault="002A72B4" w:rsidP="00110E50">
      <w:pPr>
        <w:jc w:val="center"/>
        <w:rPr>
          <w:rFonts w:eastAsia="Calibri"/>
          <w:b/>
          <w:bCs/>
        </w:rPr>
      </w:pPr>
      <w:r>
        <w:rPr>
          <w:rFonts w:eastAsia="Calibri"/>
          <w:b/>
          <w:bCs/>
        </w:rPr>
        <w:t>Gambar 1</w:t>
      </w:r>
    </w:p>
    <w:p w14:paraId="6542F7DA" w14:textId="77777777" w:rsidR="002A72B4" w:rsidRPr="002760CA" w:rsidRDefault="002A72B4" w:rsidP="00110E50">
      <w:pPr>
        <w:jc w:val="center"/>
        <w:rPr>
          <w:rFonts w:eastAsia="Calibri"/>
          <w:b/>
          <w:bCs/>
        </w:rPr>
      </w:pPr>
      <w:r>
        <w:rPr>
          <w:rFonts w:eastAsia="Calibri"/>
          <w:b/>
          <w:bCs/>
        </w:rPr>
        <w:t>Format Penomoran FP</w:t>
      </w:r>
    </w:p>
    <w:p w14:paraId="552B4355" w14:textId="77777777" w:rsidR="002A72B4" w:rsidRPr="00FE53B0" w:rsidRDefault="002A72B4" w:rsidP="00110E50">
      <w:pPr>
        <w:rPr>
          <w:rFonts w:eastAsia="Calibri"/>
        </w:rPr>
      </w:pPr>
      <w:r w:rsidRPr="00FE53B0">
        <w:rPr>
          <w:noProof/>
          <w:lang w:val="id-ID" w:eastAsia="id-ID"/>
        </w:rPr>
        <w:drawing>
          <wp:inline distT="0" distB="0" distL="0" distR="0" wp14:anchorId="6DDEF0DD" wp14:editId="1CCB35EA">
            <wp:extent cx="288290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882900" cy="647700"/>
                    </a:xfrm>
                    <a:prstGeom prst="rect">
                      <a:avLst/>
                    </a:prstGeom>
                  </pic:spPr>
                </pic:pic>
              </a:graphicData>
            </a:graphic>
          </wp:inline>
        </w:drawing>
      </w:r>
    </w:p>
    <w:p w14:paraId="77C2E53F" w14:textId="77777777" w:rsidR="002A72B4" w:rsidRDefault="002A72B4" w:rsidP="00110E50">
      <w:pPr>
        <w:rPr>
          <w:rFonts w:eastAsia="Calibri"/>
        </w:rPr>
      </w:pPr>
      <w:r w:rsidRPr="006C6818">
        <w:rPr>
          <w:rFonts w:eastAsia="Calibri"/>
        </w:rPr>
        <w:t xml:space="preserve"> Sumber : </w:t>
      </w:r>
      <w:r w:rsidRPr="00E214EE">
        <w:rPr>
          <w:rFonts w:eastAsia="Calibri"/>
          <w:i/>
          <w:iCs/>
        </w:rPr>
        <w:t>Caption</w:t>
      </w:r>
      <w:r>
        <w:rPr>
          <w:rFonts w:eastAsia="Calibri"/>
        </w:rPr>
        <w:t xml:space="preserve"> Lampiran PER-24/PJ/2012 (2020)</w:t>
      </w:r>
    </w:p>
    <w:p w14:paraId="0AE1AC22" w14:textId="77777777" w:rsidR="002A72B4" w:rsidRDefault="002A72B4" w:rsidP="00110E50">
      <w:pPr>
        <w:rPr>
          <w:rFonts w:eastAsia="Calibri"/>
        </w:rPr>
      </w:pPr>
    </w:p>
    <w:p w14:paraId="0E954CC7" w14:textId="77777777" w:rsidR="002A72B4" w:rsidRDefault="002A72B4" w:rsidP="00FE53B0">
      <w:pPr>
        <w:rPr>
          <w:rFonts w:eastAsia="Calibri"/>
        </w:rPr>
      </w:pPr>
      <w:r>
        <w:rPr>
          <w:rFonts w:eastAsia="Calibri"/>
        </w:rPr>
        <w:t>Dari format penomoran FP dalam Gambar 1, perbedaan antara f</w:t>
      </w:r>
      <w:r w:rsidRPr="006C6818">
        <w:rPr>
          <w:rFonts w:eastAsia="Calibri"/>
        </w:rPr>
        <w:t>a</w:t>
      </w:r>
      <w:r>
        <w:rPr>
          <w:rFonts w:eastAsia="Calibri"/>
        </w:rPr>
        <w:t xml:space="preserve">silitas PPN dibebaskan dengan PPN Terutang Tidak Dipungut adalah pada “Kode Transaksi”. Untuk </w:t>
      </w:r>
      <w:r w:rsidRPr="006C6818">
        <w:rPr>
          <w:rFonts w:eastAsia="Calibri"/>
        </w:rPr>
        <w:t xml:space="preserve"> </w:t>
      </w:r>
      <w:r>
        <w:rPr>
          <w:rFonts w:eastAsia="Calibri"/>
        </w:rPr>
        <w:t>transaksi fasilitas PPN Dibebaskan menggunakan kode transaksi “08”</w:t>
      </w:r>
      <w:r w:rsidRPr="006C6818">
        <w:rPr>
          <w:rFonts w:eastAsia="Calibri"/>
        </w:rPr>
        <w:t>,</w:t>
      </w:r>
      <w:r>
        <w:rPr>
          <w:rFonts w:eastAsia="Calibri"/>
        </w:rPr>
        <w:t xml:space="preserve"> sedangkan untuk transaksi atas fasilitas PPN Terutang Tidak Dipungut menggunakan kode transaksi “07”. Sehingga apabila terdapat PK dengan FP kode transaksi “08” maka PM atas perolehannya tidak dapat dikreditkan. Sebaliknya apabila terdapat PK dengan FP kode transaksi “07”, maka atas PM perolehannya dapat dikreditkan. </w:t>
      </w:r>
    </w:p>
    <w:p w14:paraId="10AF1928" w14:textId="77777777" w:rsidR="002A72B4" w:rsidRPr="006C6818" w:rsidRDefault="002A72B4" w:rsidP="00E214EE">
      <w:pPr>
        <w:ind w:firstLine="567"/>
        <w:rPr>
          <w:rFonts w:eastAsia="Calibri"/>
        </w:rPr>
      </w:pPr>
      <w:r>
        <w:rPr>
          <w:rFonts w:eastAsia="Calibri"/>
        </w:rPr>
        <w:t xml:space="preserve">Untuk memahami </w:t>
      </w:r>
      <w:r w:rsidRPr="006C6818">
        <w:rPr>
          <w:rFonts w:eastAsia="Calibri"/>
        </w:rPr>
        <w:t xml:space="preserve"> </w:t>
      </w:r>
      <w:r>
        <w:rPr>
          <w:rFonts w:eastAsia="Calibri"/>
        </w:rPr>
        <w:t xml:space="preserve">perbedaan mekanisme PK-PM atas fasilitas PPN, dapat disajikan melalui ilustrasi. Ilustrasi untuk fasilitas PPN Dibebaskan dapat disajikan dalam </w:t>
      </w:r>
      <w:r w:rsidRPr="006C6818">
        <w:rPr>
          <w:rFonts w:eastAsia="Calibri"/>
        </w:rPr>
        <w:t>tabel berikut:</w:t>
      </w:r>
    </w:p>
    <w:p w14:paraId="2864C31D" w14:textId="77777777" w:rsidR="002A72B4" w:rsidRPr="002760CA" w:rsidRDefault="002A72B4" w:rsidP="00110E50">
      <w:pPr>
        <w:jc w:val="center"/>
        <w:rPr>
          <w:rFonts w:eastAsia="Calibri"/>
          <w:b/>
          <w:bCs/>
        </w:rPr>
      </w:pPr>
      <w:r w:rsidRPr="002760CA">
        <w:rPr>
          <w:rFonts w:eastAsia="Calibri"/>
          <w:b/>
          <w:bCs/>
        </w:rPr>
        <w:t xml:space="preserve">Tabel </w:t>
      </w:r>
      <w:r>
        <w:rPr>
          <w:rFonts w:eastAsia="Calibri"/>
          <w:b/>
          <w:bCs/>
        </w:rPr>
        <w:t>3</w:t>
      </w:r>
    </w:p>
    <w:p w14:paraId="3C9DF020" w14:textId="77777777" w:rsidR="002A72B4" w:rsidRPr="002760CA" w:rsidRDefault="002A72B4" w:rsidP="00110E50">
      <w:pPr>
        <w:jc w:val="center"/>
        <w:rPr>
          <w:rFonts w:eastAsia="Calibri"/>
          <w:b/>
          <w:bCs/>
        </w:rPr>
      </w:pPr>
      <w:r>
        <w:rPr>
          <w:rFonts w:eastAsia="Calibri"/>
          <w:b/>
          <w:bCs/>
        </w:rPr>
        <w:t>Mekanisme PK-PM Fasilitas PPN Dibebaskan</w:t>
      </w:r>
    </w:p>
    <w:p w14:paraId="1211C522" w14:textId="77777777" w:rsidR="002A72B4" w:rsidRPr="006C6818" w:rsidRDefault="002A72B4" w:rsidP="00110E50">
      <w:pPr>
        <w:rPr>
          <w:rFonts w:eastAsia="Calibri"/>
        </w:rPr>
      </w:pPr>
      <w:r w:rsidRPr="00E214EE">
        <w:rPr>
          <w:rFonts w:eastAsia="Calibri"/>
          <w:noProof/>
          <w:lang w:val="id-ID" w:eastAsia="id-ID"/>
        </w:rPr>
        <w:drawing>
          <wp:inline distT="0" distB="0" distL="0" distR="0" wp14:anchorId="3AE00D94" wp14:editId="4075A9C0">
            <wp:extent cx="2819400" cy="2887345"/>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19400" cy="2887345"/>
                    </a:xfrm>
                    <a:prstGeom prst="rect">
                      <a:avLst/>
                    </a:prstGeom>
                    <a:noFill/>
                    <a:ln>
                      <a:noFill/>
                    </a:ln>
                  </pic:spPr>
                </pic:pic>
              </a:graphicData>
            </a:graphic>
          </wp:inline>
        </w:drawing>
      </w:r>
    </w:p>
    <w:p w14:paraId="4EC46418" w14:textId="77777777" w:rsidR="002A72B4" w:rsidRDefault="002A72B4" w:rsidP="00110E50">
      <w:pPr>
        <w:rPr>
          <w:rFonts w:eastAsia="Calibri"/>
        </w:rPr>
      </w:pPr>
      <w:r w:rsidRPr="006C6818">
        <w:rPr>
          <w:rFonts w:eastAsia="Calibri"/>
        </w:rPr>
        <w:t xml:space="preserve"> Sumber : </w:t>
      </w:r>
      <w:r>
        <w:rPr>
          <w:rFonts w:eastAsia="Calibri"/>
        </w:rPr>
        <w:t>Ilustrasi diolah sendiri (2020)</w:t>
      </w:r>
    </w:p>
    <w:p w14:paraId="5F40D624" w14:textId="77777777" w:rsidR="002A72B4" w:rsidRPr="006C6818" w:rsidRDefault="002A72B4" w:rsidP="00110E50">
      <w:pPr>
        <w:rPr>
          <w:rFonts w:eastAsia="Calibri"/>
        </w:rPr>
      </w:pPr>
    </w:p>
    <w:p w14:paraId="556412B8" w14:textId="77777777" w:rsidR="002A72B4" w:rsidRDefault="002A72B4" w:rsidP="008F2A09">
      <w:pPr>
        <w:rPr>
          <w:rFonts w:eastAsia="Calibri"/>
        </w:rPr>
      </w:pPr>
      <w:r>
        <w:rPr>
          <w:rFonts w:eastAsia="Calibri"/>
        </w:rPr>
        <w:t>Sedangkan mekanisme PK-PM untk fasilitas PPN Terutang Tidak Dipungut, dapat disajikan dalam tabel berikut:</w:t>
      </w:r>
    </w:p>
    <w:p w14:paraId="7B2F0F68" w14:textId="77777777" w:rsidR="002A72B4" w:rsidRPr="002760CA" w:rsidRDefault="002A72B4" w:rsidP="008F2A09">
      <w:pPr>
        <w:jc w:val="center"/>
        <w:rPr>
          <w:rFonts w:eastAsia="Calibri"/>
          <w:b/>
          <w:bCs/>
        </w:rPr>
      </w:pPr>
      <w:r w:rsidRPr="002760CA">
        <w:rPr>
          <w:rFonts w:eastAsia="Calibri"/>
          <w:b/>
          <w:bCs/>
        </w:rPr>
        <w:t xml:space="preserve">Tabel </w:t>
      </w:r>
      <w:r>
        <w:rPr>
          <w:rFonts w:eastAsia="Calibri"/>
          <w:b/>
          <w:bCs/>
        </w:rPr>
        <w:t>4</w:t>
      </w:r>
    </w:p>
    <w:p w14:paraId="576EFE91" w14:textId="77777777" w:rsidR="002A72B4" w:rsidRPr="002760CA" w:rsidRDefault="002A72B4" w:rsidP="008F2A09">
      <w:pPr>
        <w:jc w:val="center"/>
        <w:rPr>
          <w:rFonts w:eastAsia="Calibri"/>
          <w:b/>
          <w:bCs/>
        </w:rPr>
      </w:pPr>
      <w:r>
        <w:rPr>
          <w:rFonts w:eastAsia="Calibri"/>
          <w:b/>
          <w:bCs/>
        </w:rPr>
        <w:t>Mekanisme PK-PM Fasilitas PPN Terutang Tidak Dipungut</w:t>
      </w:r>
    </w:p>
    <w:p w14:paraId="5828EF32" w14:textId="77777777" w:rsidR="002A72B4" w:rsidRPr="006C6818" w:rsidRDefault="002A72B4" w:rsidP="008F2A09">
      <w:pPr>
        <w:rPr>
          <w:rFonts w:eastAsia="Calibri"/>
        </w:rPr>
      </w:pPr>
      <w:r w:rsidRPr="008F2A09">
        <w:rPr>
          <w:rFonts w:eastAsia="Calibri"/>
          <w:noProof/>
          <w:lang w:val="id-ID" w:eastAsia="id-ID"/>
        </w:rPr>
        <w:drawing>
          <wp:inline distT="0" distB="0" distL="0" distR="0" wp14:anchorId="7CFE136C" wp14:editId="3A3C0CEC">
            <wp:extent cx="2819400" cy="31877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19400" cy="3187700"/>
                    </a:xfrm>
                    <a:prstGeom prst="rect">
                      <a:avLst/>
                    </a:prstGeom>
                    <a:noFill/>
                    <a:ln>
                      <a:noFill/>
                    </a:ln>
                  </pic:spPr>
                </pic:pic>
              </a:graphicData>
            </a:graphic>
          </wp:inline>
        </w:drawing>
      </w:r>
    </w:p>
    <w:p w14:paraId="356D27EF" w14:textId="77777777" w:rsidR="002A72B4" w:rsidRDefault="002A72B4" w:rsidP="008F2A09">
      <w:pPr>
        <w:rPr>
          <w:rFonts w:eastAsia="Calibri"/>
        </w:rPr>
      </w:pPr>
      <w:r w:rsidRPr="006C6818">
        <w:rPr>
          <w:rFonts w:eastAsia="Calibri"/>
        </w:rPr>
        <w:t xml:space="preserve"> Sumber : </w:t>
      </w:r>
      <w:r>
        <w:rPr>
          <w:rFonts w:eastAsia="Calibri"/>
        </w:rPr>
        <w:t>Ilustrasi diolah sendiri (2020)</w:t>
      </w:r>
    </w:p>
    <w:p w14:paraId="37A1BC57" w14:textId="77777777" w:rsidR="002A72B4" w:rsidRDefault="002A72B4" w:rsidP="008F2A09">
      <w:pPr>
        <w:rPr>
          <w:rFonts w:eastAsia="Calibri"/>
        </w:rPr>
      </w:pPr>
    </w:p>
    <w:p w14:paraId="52C31824" w14:textId="77777777" w:rsidR="002A72B4" w:rsidRDefault="002A72B4" w:rsidP="00CB387F">
      <w:pPr>
        <w:ind w:firstLine="567"/>
        <w:rPr>
          <w:rFonts w:eastAsia="Calibri"/>
        </w:rPr>
      </w:pPr>
      <w:r w:rsidRPr="006C6818">
        <w:rPr>
          <w:rFonts w:eastAsia="Calibri"/>
        </w:rPr>
        <w:t xml:space="preserve">Dari Tabel </w:t>
      </w:r>
      <w:r>
        <w:rPr>
          <w:rFonts w:eastAsia="Calibri"/>
        </w:rPr>
        <w:t>3</w:t>
      </w:r>
      <w:r w:rsidRPr="006C6818">
        <w:rPr>
          <w:rFonts w:eastAsia="Calibri"/>
        </w:rPr>
        <w:t xml:space="preserve"> terlihat bahwa</w:t>
      </w:r>
      <w:r>
        <w:rPr>
          <w:rFonts w:eastAsia="Calibri"/>
        </w:rPr>
        <w:t xml:space="preserve"> apabila fasilitas PPN yang diberikan adalah PPN Dibebaskan maka atas PM yang tidak dapat dikreditkan akan dibebankan ke harga jual oleh PKP, karena Pengusaha tidak mau dirugikan. Tetapi konsumen akhirpun masih mendapat keuntungan sebesar Rp1.000.000,00, karena seharusnya nilai penyerahannya adalah harga penyerahan ditambah PPN 10%. Sehingga secara nominal apabila tanpa fasilitas PPN Dibebaskan harga penyerahannya adalah Rp121.000.000,00 (Rp110.000.000,00 + Rp11.000.000,00). Dari segi PKP sendiri, atas fasilitas PPN Dibebaskan ini tidak berpengaruh ke labanya.</w:t>
      </w:r>
    </w:p>
    <w:p w14:paraId="2182024F" w14:textId="77777777" w:rsidR="002A72B4" w:rsidRPr="00524EAA" w:rsidRDefault="002A72B4" w:rsidP="00CB387F">
      <w:pPr>
        <w:ind w:firstLine="567"/>
        <w:rPr>
          <w:rFonts w:eastAsia="Calibri"/>
        </w:rPr>
      </w:pPr>
      <w:r>
        <w:rPr>
          <w:rFonts w:eastAsia="Calibri"/>
        </w:rPr>
        <w:t xml:space="preserve">Apabila penulis melihat Tabel 4, dapat dijelaskan bahwa Nilai Penyerahan kepada Konsumen akhir dapat lebih rendah dibanding PPN Dibebaskan. Konsumen mendapat potongan harga sebesar Rp11.000.000,00 dari Nilai Normal Rp121.000.000,00.  Sedangkan dari segi PKP, laba yang dihasilkan sama dengan PPN Dibebaskan. Tetapi dari segi </w:t>
      </w:r>
      <w:r w:rsidRPr="004B462F">
        <w:rPr>
          <w:rFonts w:eastAsia="Calibri"/>
          <w:i/>
          <w:iCs/>
        </w:rPr>
        <w:t>cashflow</w:t>
      </w:r>
      <w:r>
        <w:rPr>
          <w:rFonts w:eastAsia="Calibri"/>
        </w:rPr>
        <w:t xml:space="preserve"> PKP dirugikan, karena walaupun lebih bayar PPN dapat direstitusi, tetapi akan memakan waktu untuk proses pengembaliannya.</w:t>
      </w:r>
    </w:p>
    <w:p w14:paraId="139F5363" w14:textId="77777777" w:rsidR="002A72B4" w:rsidRDefault="002A72B4" w:rsidP="00110E50">
      <w:pPr>
        <w:pStyle w:val="Heading2"/>
        <w:rPr>
          <w:rFonts w:eastAsia="Calibri"/>
        </w:rPr>
      </w:pPr>
      <w:r w:rsidRPr="002760CA">
        <w:rPr>
          <w:rFonts w:eastAsia="Calibri"/>
        </w:rPr>
        <w:t xml:space="preserve">Hasil </w:t>
      </w:r>
      <w:r>
        <w:rPr>
          <w:rFonts w:eastAsia="Calibri"/>
        </w:rPr>
        <w:t>Pembahasan PPN DTP</w:t>
      </w:r>
    </w:p>
    <w:p w14:paraId="624EC9C4" w14:textId="77777777" w:rsidR="002A72B4" w:rsidRDefault="002A72B4" w:rsidP="00110E50">
      <w:pPr>
        <w:ind w:firstLine="576"/>
      </w:pPr>
      <w:r>
        <w:t xml:space="preserve">Seperti sudah dibahas dalam definisi PPN DTP, bahwa PK terutang atas penyerahan BKP/JKP dibayar oleh Pemerintah. Pemberian insentif PPN DTP sudah beberapa kali diberikan oleh Pemerintah. Berikut adalah beberapa daftar yang dapat penulis rangkum dalam sepuluh tahun terakhir: </w:t>
      </w:r>
    </w:p>
    <w:p w14:paraId="039F4504" w14:textId="77777777" w:rsidR="002A72B4" w:rsidRPr="00343189" w:rsidRDefault="002A72B4" w:rsidP="00110E50">
      <w:pPr>
        <w:jc w:val="center"/>
        <w:rPr>
          <w:b/>
          <w:bCs/>
        </w:rPr>
      </w:pPr>
      <w:r>
        <w:rPr>
          <w:b/>
          <w:bCs/>
        </w:rPr>
        <w:t>Tabel 5</w:t>
      </w:r>
    </w:p>
    <w:p w14:paraId="102751A5" w14:textId="77777777" w:rsidR="002A72B4" w:rsidRDefault="002A72B4" w:rsidP="00110E50">
      <w:pPr>
        <w:jc w:val="center"/>
        <w:rPr>
          <w:b/>
          <w:bCs/>
        </w:rPr>
      </w:pPr>
      <w:r>
        <w:rPr>
          <w:b/>
          <w:bCs/>
        </w:rPr>
        <w:t>Daftar PPN DTP</w:t>
      </w:r>
    </w:p>
    <w:tbl>
      <w:tblPr>
        <w:tblStyle w:val="TableGrid"/>
        <w:tblW w:w="4531" w:type="dxa"/>
        <w:tblLook w:val="04A0" w:firstRow="1" w:lastRow="0" w:firstColumn="1" w:lastColumn="0" w:noHBand="0" w:noVBand="1"/>
      </w:tblPr>
      <w:tblGrid>
        <w:gridCol w:w="1813"/>
        <w:gridCol w:w="2718"/>
      </w:tblGrid>
      <w:tr w:rsidR="002A72B4" w14:paraId="5E9A9FFE" w14:textId="77777777" w:rsidTr="00F81C26">
        <w:tc>
          <w:tcPr>
            <w:tcW w:w="1712" w:type="dxa"/>
          </w:tcPr>
          <w:p w14:paraId="4F73DA57" w14:textId="77777777" w:rsidR="002A72B4" w:rsidRDefault="002A72B4" w:rsidP="00110E50">
            <w:pPr>
              <w:jc w:val="center"/>
              <w:rPr>
                <w:rFonts w:eastAsia="Calibri"/>
              </w:rPr>
            </w:pPr>
            <w:r>
              <w:rPr>
                <w:rFonts w:eastAsia="Calibri"/>
                <w:b/>
                <w:bCs/>
              </w:rPr>
              <w:t>Dasar Hukum</w:t>
            </w:r>
          </w:p>
        </w:tc>
        <w:tc>
          <w:tcPr>
            <w:tcW w:w="2819" w:type="dxa"/>
          </w:tcPr>
          <w:p w14:paraId="2A8C2CAD" w14:textId="77777777" w:rsidR="002A72B4" w:rsidRDefault="002A72B4" w:rsidP="00110E50">
            <w:pPr>
              <w:jc w:val="center"/>
              <w:rPr>
                <w:rFonts w:eastAsia="Calibri"/>
              </w:rPr>
            </w:pPr>
            <w:r>
              <w:rPr>
                <w:rFonts w:eastAsia="Calibri"/>
                <w:b/>
                <w:bCs/>
              </w:rPr>
              <w:t>Transaksi Yang Diberikan Fasilitas</w:t>
            </w:r>
          </w:p>
        </w:tc>
      </w:tr>
      <w:tr w:rsidR="002A72B4" w14:paraId="57577B4E" w14:textId="77777777" w:rsidTr="00F81C26">
        <w:tc>
          <w:tcPr>
            <w:tcW w:w="1712" w:type="dxa"/>
          </w:tcPr>
          <w:p w14:paraId="6CF8C77C" w14:textId="77777777" w:rsidR="002A72B4" w:rsidRDefault="002A72B4" w:rsidP="00110E50">
            <w:pPr>
              <w:jc w:val="center"/>
              <w:rPr>
                <w:rFonts w:eastAsia="Calibri"/>
              </w:rPr>
            </w:pPr>
            <w:r>
              <w:t>PMK-25/PMK.011/2010</w:t>
            </w:r>
          </w:p>
        </w:tc>
        <w:tc>
          <w:tcPr>
            <w:tcW w:w="2819" w:type="dxa"/>
          </w:tcPr>
          <w:p w14:paraId="1F09D5B0" w14:textId="77777777" w:rsidR="002A72B4" w:rsidRDefault="002A72B4" w:rsidP="00110E50">
            <w:pPr>
              <w:jc w:val="left"/>
              <w:rPr>
                <w:rFonts w:eastAsia="Calibri"/>
              </w:rPr>
            </w:pPr>
            <w:r>
              <w:t>Penyerahan Minyak Goreng Kemasan Sederhana Di Dalam Negeri Untuk Tahun Anggaran 2010</w:t>
            </w:r>
          </w:p>
        </w:tc>
      </w:tr>
      <w:tr w:rsidR="002A72B4" w14:paraId="78A02452" w14:textId="77777777" w:rsidTr="00F81C26">
        <w:tc>
          <w:tcPr>
            <w:tcW w:w="1712" w:type="dxa"/>
          </w:tcPr>
          <w:p w14:paraId="52224C48" w14:textId="77777777" w:rsidR="002A72B4" w:rsidRDefault="002A72B4" w:rsidP="00F81C26">
            <w:pPr>
              <w:jc w:val="center"/>
              <w:rPr>
                <w:rFonts w:eastAsia="Calibri"/>
              </w:rPr>
            </w:pPr>
            <w:r w:rsidRPr="00B00A8E">
              <w:t>PMK-2</w:t>
            </w:r>
            <w:r>
              <w:t>1</w:t>
            </w:r>
            <w:r w:rsidRPr="00B00A8E">
              <w:t>5/PMK.0</w:t>
            </w:r>
            <w:r>
              <w:t>3</w:t>
            </w:r>
            <w:r w:rsidRPr="00B00A8E">
              <w:t>/2010</w:t>
            </w:r>
          </w:p>
        </w:tc>
        <w:tc>
          <w:tcPr>
            <w:tcW w:w="2819" w:type="dxa"/>
          </w:tcPr>
          <w:p w14:paraId="08D5440C" w14:textId="77777777" w:rsidR="002A72B4" w:rsidRDefault="002A72B4" w:rsidP="00F81C26">
            <w:pPr>
              <w:jc w:val="left"/>
              <w:rPr>
                <w:rFonts w:eastAsia="Calibri"/>
              </w:rPr>
            </w:pPr>
            <w:r>
              <w:t>Subsidi Bahan Bakar Minyak, Bahan Bakar Nabati Dan Liquefied Petroleum Gas (LPG) Tabung 3 (Tiga) Kilogram Bersubsidi Tahun Anggaran 2010</w:t>
            </w:r>
          </w:p>
        </w:tc>
      </w:tr>
      <w:tr w:rsidR="002A72B4" w14:paraId="707D74AD" w14:textId="77777777" w:rsidTr="00F81C26">
        <w:tc>
          <w:tcPr>
            <w:tcW w:w="1712" w:type="dxa"/>
          </w:tcPr>
          <w:p w14:paraId="329E6530" w14:textId="77777777" w:rsidR="002A72B4" w:rsidRDefault="002A72B4" w:rsidP="00F81C26">
            <w:pPr>
              <w:jc w:val="center"/>
              <w:rPr>
                <w:rFonts w:eastAsia="Calibri"/>
              </w:rPr>
            </w:pPr>
            <w:r w:rsidRPr="00B00A8E">
              <w:t>PMK-25</w:t>
            </w:r>
            <w:r>
              <w:t>1</w:t>
            </w:r>
            <w:r w:rsidRPr="00B00A8E">
              <w:t>/PMK.011/2010</w:t>
            </w:r>
          </w:p>
        </w:tc>
        <w:tc>
          <w:tcPr>
            <w:tcW w:w="2819" w:type="dxa"/>
          </w:tcPr>
          <w:p w14:paraId="019C9E9C" w14:textId="77777777" w:rsidR="002A72B4" w:rsidRDefault="002A72B4" w:rsidP="00F81C26">
            <w:pPr>
              <w:jc w:val="left"/>
              <w:rPr>
                <w:rFonts w:eastAsia="Calibri"/>
              </w:rPr>
            </w:pPr>
            <w:r>
              <w:t>Transaksi Murabahah Perbankan Syariah Tahun Anggaran 2010</w:t>
            </w:r>
          </w:p>
        </w:tc>
      </w:tr>
      <w:tr w:rsidR="002A72B4" w14:paraId="165AFB7F" w14:textId="77777777" w:rsidTr="00F81C26">
        <w:tc>
          <w:tcPr>
            <w:tcW w:w="1712" w:type="dxa"/>
          </w:tcPr>
          <w:p w14:paraId="17F1FEEC" w14:textId="77777777" w:rsidR="002A72B4" w:rsidRDefault="002A72B4" w:rsidP="00F81C26">
            <w:pPr>
              <w:jc w:val="center"/>
              <w:rPr>
                <w:rFonts w:eastAsia="Calibri"/>
              </w:rPr>
            </w:pPr>
            <w:r w:rsidRPr="00B00A8E">
              <w:t>PMK-2</w:t>
            </w:r>
            <w:r>
              <w:t>6</w:t>
            </w:r>
            <w:r w:rsidRPr="00B00A8E">
              <w:t>/PMK.011/201</w:t>
            </w:r>
            <w:r>
              <w:t>1</w:t>
            </w:r>
          </w:p>
        </w:tc>
        <w:tc>
          <w:tcPr>
            <w:tcW w:w="2819" w:type="dxa"/>
          </w:tcPr>
          <w:p w14:paraId="39CD5C4E" w14:textId="77777777" w:rsidR="002A72B4" w:rsidRDefault="002A72B4" w:rsidP="00F81C26">
            <w:pPr>
              <w:jc w:val="left"/>
              <w:rPr>
                <w:rFonts w:eastAsia="Calibri"/>
              </w:rPr>
            </w:pPr>
            <w:r>
              <w:t>Penyerahan Minyak Goreng Kemasan Sederhana Di Dalam Negeri Untuk Tahun Anggaran 2011</w:t>
            </w:r>
          </w:p>
        </w:tc>
      </w:tr>
      <w:tr w:rsidR="002A72B4" w14:paraId="438870E0" w14:textId="77777777" w:rsidTr="00F81C26">
        <w:tc>
          <w:tcPr>
            <w:tcW w:w="1712" w:type="dxa"/>
          </w:tcPr>
          <w:p w14:paraId="3B6F04D7" w14:textId="77777777" w:rsidR="002A72B4" w:rsidRDefault="002A72B4" w:rsidP="00F81C26">
            <w:pPr>
              <w:jc w:val="center"/>
              <w:rPr>
                <w:rFonts w:eastAsia="Calibri"/>
              </w:rPr>
            </w:pPr>
            <w:r w:rsidRPr="00B00A8E">
              <w:t>PMK-2</w:t>
            </w:r>
            <w:r>
              <w:t>9</w:t>
            </w:r>
            <w:r w:rsidRPr="00B00A8E">
              <w:t>/PMK.011/201</w:t>
            </w:r>
            <w:r>
              <w:t>1</w:t>
            </w:r>
          </w:p>
        </w:tc>
        <w:tc>
          <w:tcPr>
            <w:tcW w:w="2819" w:type="dxa"/>
          </w:tcPr>
          <w:p w14:paraId="2D196D72" w14:textId="77777777" w:rsidR="002A72B4" w:rsidRDefault="002A72B4" w:rsidP="00F81C26">
            <w:pPr>
              <w:jc w:val="left"/>
              <w:rPr>
                <w:rFonts w:eastAsia="Calibri"/>
              </w:rPr>
            </w:pPr>
            <w:r w:rsidRPr="00F81C26">
              <w:rPr>
                <w:rFonts w:eastAsia="Calibri"/>
              </w:rPr>
              <w:t>Penyerahan Minyak Goreng Sawit Curah Di Dalam Negeri Untuk Tahun Anggaran 2011</w:t>
            </w:r>
          </w:p>
        </w:tc>
      </w:tr>
      <w:tr w:rsidR="002A72B4" w14:paraId="26DBED9C" w14:textId="77777777" w:rsidTr="00F81C26">
        <w:tc>
          <w:tcPr>
            <w:tcW w:w="1712" w:type="dxa"/>
          </w:tcPr>
          <w:p w14:paraId="645F1FA2" w14:textId="77777777" w:rsidR="002A72B4" w:rsidRDefault="002A72B4" w:rsidP="00F81C26">
            <w:pPr>
              <w:jc w:val="center"/>
              <w:rPr>
                <w:rFonts w:eastAsia="Calibri"/>
              </w:rPr>
            </w:pPr>
            <w:r w:rsidRPr="00B00A8E">
              <w:t>PMK-</w:t>
            </w:r>
            <w:r>
              <w:t>88</w:t>
            </w:r>
            <w:r w:rsidRPr="00B00A8E">
              <w:t>/PMK.011/201</w:t>
            </w:r>
            <w:r>
              <w:t>1</w:t>
            </w:r>
          </w:p>
        </w:tc>
        <w:tc>
          <w:tcPr>
            <w:tcW w:w="2819" w:type="dxa"/>
          </w:tcPr>
          <w:p w14:paraId="304D7706" w14:textId="77777777" w:rsidR="002A72B4" w:rsidRDefault="002A72B4" w:rsidP="00F81C26">
            <w:pPr>
              <w:jc w:val="left"/>
              <w:rPr>
                <w:rFonts w:eastAsia="Calibri"/>
              </w:rPr>
            </w:pPr>
            <w:r w:rsidRPr="000B2874">
              <w:rPr>
                <w:rFonts w:eastAsia="Calibri"/>
              </w:rPr>
              <w:t>Subsidi Bahan Bakar Minyak Jenis Tertentu Dan Liquefied Petroleum Gas (Lpg) Tabung 3 (Tiga) Kilogram Bersubsidi Tahun Anggaran 2011</w:t>
            </w:r>
          </w:p>
        </w:tc>
      </w:tr>
      <w:tr w:rsidR="002A72B4" w14:paraId="26403C62" w14:textId="77777777" w:rsidTr="00F81C26">
        <w:tc>
          <w:tcPr>
            <w:tcW w:w="1712" w:type="dxa"/>
          </w:tcPr>
          <w:p w14:paraId="5E3737A3" w14:textId="77777777" w:rsidR="002A72B4" w:rsidRDefault="002A72B4" w:rsidP="00F81C26">
            <w:pPr>
              <w:jc w:val="center"/>
              <w:rPr>
                <w:rFonts w:eastAsia="Calibri"/>
              </w:rPr>
            </w:pPr>
            <w:r w:rsidRPr="00B00A8E">
              <w:t>PMK-2</w:t>
            </w:r>
            <w:r>
              <w:t>8</w:t>
            </w:r>
            <w:r w:rsidRPr="00B00A8E">
              <w:t>/PMK.0</w:t>
            </w:r>
            <w:r>
              <w:t>3</w:t>
            </w:r>
            <w:r w:rsidRPr="00B00A8E">
              <w:t>/20</w:t>
            </w:r>
            <w:r>
              <w:t>2</w:t>
            </w:r>
            <w:r w:rsidRPr="00B00A8E">
              <w:t>0</w:t>
            </w:r>
          </w:p>
        </w:tc>
        <w:tc>
          <w:tcPr>
            <w:tcW w:w="2819" w:type="dxa"/>
          </w:tcPr>
          <w:p w14:paraId="075E4A60" w14:textId="77777777" w:rsidR="002A72B4" w:rsidRDefault="002A72B4" w:rsidP="000B2874">
            <w:pPr>
              <w:jc w:val="left"/>
              <w:rPr>
                <w:rFonts w:eastAsia="Calibri"/>
              </w:rPr>
            </w:pPr>
            <w:r>
              <w:rPr>
                <w:rFonts w:eastAsia="Calibri"/>
              </w:rPr>
              <w:t>P</w:t>
            </w:r>
            <w:r w:rsidRPr="000B2874">
              <w:rPr>
                <w:rFonts w:eastAsia="Calibri"/>
              </w:rPr>
              <w:t xml:space="preserve">erolehan </w:t>
            </w:r>
            <w:r>
              <w:rPr>
                <w:rFonts w:eastAsia="Calibri"/>
              </w:rPr>
              <w:t xml:space="preserve">BKP: </w:t>
            </w:r>
            <w:r w:rsidRPr="000B2874">
              <w:rPr>
                <w:rFonts w:eastAsia="Calibri"/>
              </w:rPr>
              <w:t>obat-obatan;</w:t>
            </w:r>
            <w:r>
              <w:rPr>
                <w:rFonts w:eastAsia="Calibri"/>
              </w:rPr>
              <w:t xml:space="preserve"> </w:t>
            </w:r>
            <w:r w:rsidRPr="000B2874">
              <w:rPr>
                <w:rFonts w:eastAsia="Calibri"/>
              </w:rPr>
              <w:t>vaksin;</w:t>
            </w:r>
            <w:r>
              <w:rPr>
                <w:rFonts w:eastAsia="Calibri"/>
              </w:rPr>
              <w:t xml:space="preserve"> </w:t>
            </w:r>
            <w:r w:rsidRPr="000B2874">
              <w:rPr>
                <w:rFonts w:eastAsia="Calibri"/>
              </w:rPr>
              <w:t>peralatan laboratorium;</w:t>
            </w:r>
            <w:r>
              <w:rPr>
                <w:rFonts w:eastAsia="Calibri"/>
              </w:rPr>
              <w:t xml:space="preserve"> </w:t>
            </w:r>
            <w:r w:rsidRPr="000B2874">
              <w:rPr>
                <w:rFonts w:eastAsia="Calibri"/>
              </w:rPr>
              <w:t>peralatan pendeteksi;</w:t>
            </w:r>
            <w:r>
              <w:rPr>
                <w:rFonts w:eastAsia="Calibri"/>
              </w:rPr>
              <w:t xml:space="preserve"> </w:t>
            </w:r>
            <w:r w:rsidRPr="000B2874">
              <w:rPr>
                <w:rFonts w:eastAsia="Calibri"/>
              </w:rPr>
              <w:t>peralatan pelindung diri;</w:t>
            </w:r>
            <w:r>
              <w:rPr>
                <w:rFonts w:eastAsia="Calibri"/>
              </w:rPr>
              <w:t xml:space="preserve"> </w:t>
            </w:r>
            <w:r w:rsidRPr="000B2874">
              <w:rPr>
                <w:rFonts w:eastAsia="Calibri"/>
              </w:rPr>
              <w:t>peralatan untuk perawatan pasien; dan/atau</w:t>
            </w:r>
            <w:r>
              <w:rPr>
                <w:rFonts w:eastAsia="Calibri"/>
              </w:rPr>
              <w:t xml:space="preserve"> </w:t>
            </w:r>
            <w:r w:rsidRPr="000B2874">
              <w:rPr>
                <w:rFonts w:eastAsia="Calibri"/>
              </w:rPr>
              <w:t>peralatan pendukung lainnya yang dinyatakan untuk keperluan penanganan pandemi Corona</w:t>
            </w:r>
            <w:r>
              <w:rPr>
                <w:rFonts w:eastAsia="Calibri"/>
              </w:rPr>
              <w:t xml:space="preserve"> </w:t>
            </w:r>
            <w:r w:rsidRPr="000B2874">
              <w:rPr>
                <w:rFonts w:eastAsia="Calibri"/>
              </w:rPr>
              <w:t>Virus Disease 2019 (COVID-19)</w:t>
            </w:r>
            <w:r>
              <w:rPr>
                <w:rFonts w:eastAsia="Calibri"/>
              </w:rPr>
              <w:t>.</w:t>
            </w:r>
          </w:p>
          <w:p w14:paraId="4757F667" w14:textId="77777777" w:rsidR="002A72B4" w:rsidRDefault="002A72B4" w:rsidP="000B2874">
            <w:pPr>
              <w:jc w:val="left"/>
              <w:rPr>
                <w:rFonts w:eastAsia="Calibri"/>
              </w:rPr>
            </w:pPr>
            <w:r>
              <w:rPr>
                <w:rFonts w:eastAsia="Calibri"/>
              </w:rPr>
              <w:t xml:space="preserve">Perolehan JKP: </w:t>
            </w:r>
            <w:r w:rsidRPr="000B2874">
              <w:rPr>
                <w:rFonts w:eastAsia="Calibri"/>
              </w:rPr>
              <w:t>yang diperlukan dalam rangka penanganan pandemi Corona Virus Disease 2019 (COVID-19)</w:t>
            </w:r>
            <w:r>
              <w:rPr>
                <w:rFonts w:eastAsia="Calibri"/>
              </w:rPr>
              <w:t>.</w:t>
            </w:r>
          </w:p>
          <w:p w14:paraId="1494A9BC" w14:textId="77777777" w:rsidR="002A72B4" w:rsidRDefault="002A72B4" w:rsidP="000B2874">
            <w:pPr>
              <w:jc w:val="left"/>
              <w:rPr>
                <w:rFonts w:eastAsia="Calibri"/>
              </w:rPr>
            </w:pPr>
            <w:r>
              <w:rPr>
                <w:rFonts w:eastAsia="Calibri"/>
              </w:rPr>
              <w:t>D</w:t>
            </w:r>
            <w:r w:rsidRPr="000B2874">
              <w:rPr>
                <w:rFonts w:eastAsia="Calibri"/>
              </w:rPr>
              <w:t>alam Masa Pajak April 2020 sampai dengan Masa Pajak September 2020</w:t>
            </w:r>
          </w:p>
        </w:tc>
      </w:tr>
    </w:tbl>
    <w:p w14:paraId="09594017" w14:textId="77777777" w:rsidR="002A72B4" w:rsidRPr="00343189" w:rsidRDefault="002A72B4" w:rsidP="009A32D0">
      <w:pPr>
        <w:jc w:val="left"/>
        <w:rPr>
          <w:b/>
          <w:bCs/>
        </w:rPr>
      </w:pPr>
      <w:r w:rsidRPr="006C6818">
        <w:rPr>
          <w:rFonts w:eastAsia="Calibri"/>
        </w:rPr>
        <w:t xml:space="preserve"> Sumber : </w:t>
      </w:r>
      <w:r w:rsidRPr="002577CF">
        <w:rPr>
          <w:rFonts w:eastAsia="Calibri"/>
        </w:rPr>
        <w:t>Resum</w:t>
      </w:r>
      <w:r>
        <w:rPr>
          <w:rFonts w:eastAsia="Calibri"/>
        </w:rPr>
        <w:t>e</w:t>
      </w:r>
      <w:r w:rsidRPr="002577CF">
        <w:rPr>
          <w:rFonts w:eastAsia="Calibri"/>
        </w:rPr>
        <w:t xml:space="preserve"> </w:t>
      </w:r>
      <w:r>
        <w:rPr>
          <w:rFonts w:eastAsia="Calibri"/>
        </w:rPr>
        <w:t>PMK</w:t>
      </w:r>
      <w:r w:rsidRPr="002577CF">
        <w:rPr>
          <w:rFonts w:eastAsia="Calibri"/>
        </w:rPr>
        <w:t xml:space="preserve"> diolah sendiri</w:t>
      </w:r>
      <w:r>
        <w:rPr>
          <w:rFonts w:eastAsia="Calibri"/>
        </w:rPr>
        <w:t xml:space="preserve"> (2020)</w:t>
      </w:r>
    </w:p>
    <w:p w14:paraId="3FFC6695" w14:textId="77777777" w:rsidR="002A72B4" w:rsidRDefault="002A72B4" w:rsidP="00110E50">
      <w:r>
        <w:t xml:space="preserve"> </w:t>
      </w:r>
    </w:p>
    <w:p w14:paraId="50F82CC2" w14:textId="77777777" w:rsidR="002A72B4" w:rsidRDefault="002A72B4" w:rsidP="00361E1E">
      <w:pPr>
        <w:ind w:firstLine="567"/>
      </w:pPr>
      <w:r>
        <w:t xml:space="preserve">Pemberian insentif PPN DTP tidak mengakibatkan PK atas penyerahan BKP/JKP menjadi nihil. Mekanisme PK-PM tetap berjalan seperti transaksi normal, hanya PK atas transaksi tersebut dibayar oleh Pemerintah. Pemerintah akan mengeluarkan dana yang berasal dari Anggaran Pendapatan dan Belanja Negara (APBN) untuk membayar PPN DTP. Transaksi yang mendapat insentif PPN DTP juga wajib membuat FP. Kode transaksi dalam penomoran FP atas PPN DTP dengan PPN Terutang tidak Dipungut adalah sama. Kode transaksi untuk PPN DTP adalah “07”. PM perolehan atas transaksi yang mendapat insentif PPN DTP juga dapat dikreditkan. Berikut adalah simulasi mekanisme PK-PM atas transaksi PPN DTP: </w:t>
      </w:r>
    </w:p>
    <w:p w14:paraId="5BD9E504" w14:textId="77777777" w:rsidR="002A72B4" w:rsidRPr="00343189" w:rsidRDefault="002A72B4" w:rsidP="00110E50">
      <w:pPr>
        <w:jc w:val="center"/>
        <w:rPr>
          <w:b/>
          <w:bCs/>
        </w:rPr>
      </w:pPr>
      <w:r w:rsidRPr="00343189">
        <w:rPr>
          <w:b/>
          <w:bCs/>
        </w:rPr>
        <w:t xml:space="preserve">Tabel </w:t>
      </w:r>
      <w:r>
        <w:rPr>
          <w:b/>
          <w:bCs/>
        </w:rPr>
        <w:t>6</w:t>
      </w:r>
    </w:p>
    <w:p w14:paraId="5133C2CA" w14:textId="77777777" w:rsidR="002A72B4" w:rsidRPr="00343189" w:rsidRDefault="002A72B4" w:rsidP="00110E50">
      <w:pPr>
        <w:jc w:val="center"/>
        <w:rPr>
          <w:b/>
          <w:bCs/>
        </w:rPr>
      </w:pPr>
      <w:r>
        <w:rPr>
          <w:rFonts w:eastAsia="Calibri"/>
          <w:b/>
          <w:bCs/>
        </w:rPr>
        <w:t>Mekanisme PK-PM PPN DTP</w:t>
      </w:r>
    </w:p>
    <w:p w14:paraId="49C48E48" w14:textId="77777777" w:rsidR="002A72B4" w:rsidRDefault="002A72B4" w:rsidP="00110E50">
      <w:r>
        <w:t xml:space="preserve"> </w:t>
      </w:r>
      <w:r w:rsidRPr="006666A7">
        <w:rPr>
          <w:noProof/>
          <w:lang w:val="id-ID" w:eastAsia="id-ID"/>
        </w:rPr>
        <w:drawing>
          <wp:inline distT="0" distB="0" distL="0" distR="0" wp14:anchorId="2CC888C9" wp14:editId="243452B3">
            <wp:extent cx="2819400" cy="29845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19400" cy="2984500"/>
                    </a:xfrm>
                    <a:prstGeom prst="rect">
                      <a:avLst/>
                    </a:prstGeom>
                    <a:noFill/>
                    <a:ln>
                      <a:noFill/>
                    </a:ln>
                  </pic:spPr>
                </pic:pic>
              </a:graphicData>
            </a:graphic>
          </wp:inline>
        </w:drawing>
      </w:r>
    </w:p>
    <w:p w14:paraId="14934443" w14:textId="77777777" w:rsidR="002A72B4" w:rsidRDefault="002A72B4" w:rsidP="00110E50">
      <w:r w:rsidRPr="006C6818">
        <w:rPr>
          <w:rFonts w:eastAsia="Calibri"/>
        </w:rPr>
        <w:t xml:space="preserve">Sumber : </w:t>
      </w:r>
      <w:r>
        <w:rPr>
          <w:rFonts w:eastAsia="Calibri"/>
        </w:rPr>
        <w:t>Ilustrasi diolah sendiri (2020)</w:t>
      </w:r>
    </w:p>
    <w:p w14:paraId="70AE8B97" w14:textId="77777777" w:rsidR="002A72B4" w:rsidRDefault="002A72B4" w:rsidP="00D910FC">
      <w:pPr>
        <w:ind w:firstLine="576"/>
      </w:pPr>
      <w:r>
        <w:t>Berdasarkan Tabel 6, dapat terlihat bahwa mekanisme PK-PM antara PPN Terutang Tidak Dipungut sama dengan PPN DTP. Dimana harga untuk konsumen akhir akan lebih rendah dibandingkan transaksi normal. Akan tetapi dari segi beban administrasi PKP dan Pemerintah akan bertambah. Dimana dalam PMK-28/PMK.03/2020, PKP wajib membuat daftar realisasi PPN DTP yang menjadi tambahan pelaporan selain SPT Masa PPN itu sendiri. Sedangkan untuk Pemerintah, mekanisme pembayaran PPN DTP mengacu kepada PMK-237/PMK.05/2011. Berikut adalah susunan anggaran berdasarkan PMK tersebut:</w:t>
      </w:r>
    </w:p>
    <w:p w14:paraId="732E041B" w14:textId="77777777" w:rsidR="002A72B4" w:rsidRPr="002760CA" w:rsidRDefault="002A72B4" w:rsidP="00D910FC">
      <w:pPr>
        <w:jc w:val="center"/>
        <w:rPr>
          <w:rFonts w:eastAsia="Calibri"/>
          <w:b/>
          <w:bCs/>
        </w:rPr>
      </w:pPr>
      <w:r>
        <w:rPr>
          <w:rFonts w:eastAsia="Calibri"/>
          <w:b/>
          <w:bCs/>
        </w:rPr>
        <w:t>Gambar 2</w:t>
      </w:r>
    </w:p>
    <w:p w14:paraId="47608182" w14:textId="77777777" w:rsidR="002A72B4" w:rsidRPr="002760CA" w:rsidRDefault="002A72B4" w:rsidP="00D910FC">
      <w:pPr>
        <w:jc w:val="center"/>
        <w:rPr>
          <w:rFonts w:eastAsia="Calibri"/>
          <w:b/>
          <w:bCs/>
        </w:rPr>
      </w:pPr>
      <w:r>
        <w:rPr>
          <w:rFonts w:eastAsia="Calibri"/>
          <w:b/>
          <w:bCs/>
        </w:rPr>
        <w:t>Mata Anggaran P-DTP</w:t>
      </w:r>
    </w:p>
    <w:p w14:paraId="5C554240" w14:textId="77777777" w:rsidR="002A72B4" w:rsidRPr="00FE53B0" w:rsidRDefault="002A72B4" w:rsidP="00D910FC">
      <w:pPr>
        <w:rPr>
          <w:rFonts w:eastAsia="Calibri"/>
        </w:rPr>
      </w:pPr>
      <w:r w:rsidRPr="00D910FC">
        <w:rPr>
          <w:noProof/>
          <w:lang w:val="id-ID" w:eastAsia="id-ID"/>
        </w:rPr>
        <w:drawing>
          <wp:inline distT="0" distB="0" distL="0" distR="0" wp14:anchorId="0655620A" wp14:editId="149ED847">
            <wp:extent cx="2819400" cy="14097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819400" cy="1409700"/>
                    </a:xfrm>
                    <a:prstGeom prst="rect">
                      <a:avLst/>
                    </a:prstGeom>
                  </pic:spPr>
                </pic:pic>
              </a:graphicData>
            </a:graphic>
          </wp:inline>
        </w:drawing>
      </w:r>
    </w:p>
    <w:p w14:paraId="4DDB6BEA" w14:textId="77777777" w:rsidR="002A72B4" w:rsidRDefault="002A72B4" w:rsidP="00D910FC">
      <w:pPr>
        <w:rPr>
          <w:rFonts w:eastAsia="Calibri"/>
        </w:rPr>
      </w:pPr>
      <w:r w:rsidRPr="006C6818">
        <w:rPr>
          <w:rFonts w:eastAsia="Calibri"/>
        </w:rPr>
        <w:t xml:space="preserve">Sumber : </w:t>
      </w:r>
      <w:r w:rsidRPr="00E214EE">
        <w:rPr>
          <w:rFonts w:eastAsia="Calibri"/>
          <w:i/>
          <w:iCs/>
        </w:rPr>
        <w:t>Caption</w:t>
      </w:r>
      <w:r>
        <w:rPr>
          <w:rFonts w:eastAsia="Calibri"/>
        </w:rPr>
        <w:t xml:space="preserve"> PMK-237/PMK.05/2011 (2020)</w:t>
      </w:r>
    </w:p>
    <w:p w14:paraId="75C7C19A" w14:textId="77777777" w:rsidR="002A72B4" w:rsidRDefault="002A72B4" w:rsidP="00D910FC">
      <w:pPr>
        <w:rPr>
          <w:rFonts w:eastAsia="Calibri"/>
        </w:rPr>
      </w:pPr>
    </w:p>
    <w:p w14:paraId="0B5B29BC" w14:textId="77777777" w:rsidR="002A72B4" w:rsidRPr="002760CA" w:rsidRDefault="002A72B4" w:rsidP="00D910FC">
      <w:r>
        <w:rPr>
          <w:rFonts w:eastAsia="Calibri"/>
        </w:rPr>
        <w:t>Berdasrkan Gambar 2,</w:t>
      </w:r>
      <w:r>
        <w:t xml:space="preserve"> terdapat anggaran belanja </w:t>
      </w:r>
      <w:r w:rsidRPr="00110E50">
        <w:t>subsidi P-DTP</w:t>
      </w:r>
      <w:r>
        <w:t xml:space="preserve"> pada sisi pengeluaran dan dari sisi pendapatan terdapat anggaran </w:t>
      </w:r>
      <w:r w:rsidRPr="00110E50">
        <w:t>pendapatan P-DTP</w:t>
      </w:r>
      <w:r>
        <w:t xml:space="preserve">. Istilahnya keluar kantong kanan, masuk kantong kiri. </w:t>
      </w:r>
    </w:p>
    <w:p w14:paraId="435CBD48" w14:textId="77777777" w:rsidR="002A72B4" w:rsidRDefault="002A72B4" w:rsidP="00110E50">
      <w:pPr>
        <w:pStyle w:val="Heading2"/>
        <w:rPr>
          <w:rFonts w:eastAsia="Calibri"/>
        </w:rPr>
      </w:pPr>
      <w:r w:rsidRPr="00343189">
        <w:rPr>
          <w:rFonts w:eastAsia="Calibri"/>
        </w:rPr>
        <w:t xml:space="preserve">Hasil </w:t>
      </w:r>
      <w:r>
        <w:rPr>
          <w:rFonts w:eastAsia="Calibri"/>
        </w:rPr>
        <w:t>Pembahasan atas Perbandingan Fasilitas PPN Dalam UU PPN dan PPN DTP Atas Covid-19</w:t>
      </w:r>
      <w:r w:rsidRPr="00343189">
        <w:rPr>
          <w:rFonts w:eastAsia="Calibri"/>
        </w:rPr>
        <w:t xml:space="preserve"> </w:t>
      </w:r>
    </w:p>
    <w:p w14:paraId="57D63E88" w14:textId="77777777" w:rsidR="002A72B4" w:rsidRDefault="002A72B4" w:rsidP="00110E50">
      <w:pPr>
        <w:ind w:firstLine="576"/>
      </w:pPr>
      <w:r>
        <w:t xml:space="preserve">Penulis juga ingin membandingkan antara fasilitas PPN berdasarkan UU PPN dengan PPN DTP atas Bencana Covid-19. Pertama, Penulis lebih memilih menggunakan kata insentif untuk PPN DTP walaupun di dalam PMK-28/PMK.03/2020 PPN DTP dimasukan kedalam kategori fasilitas pajak, karena apabila menggunakan kata fasilitas maka PPN DTP tidak diakomodir dalam UU PPN. Permasalahan ini juga sudah menjadi temuan BPK sebagaimana sudah dibahas sebelumnya. Pemberian insentif pajak, banyak digunakan Pemerintah dibeberapa negara untuk digunakan dalam kebijakan di bidang sosial </w:t>
      </w:r>
      <w:r>
        <w:rPr>
          <w:noProof/>
        </w:rPr>
        <w:t>(Surrey, 1970)</w:t>
      </w:r>
      <w:r>
        <w:t>. Sedangkan berdasarkan UU PPN, fasilitas PPN lebih digunakan dalam kebijakan peningkatan perekonomian.</w:t>
      </w:r>
    </w:p>
    <w:p w14:paraId="5129DD45" w14:textId="77777777" w:rsidR="002A72B4" w:rsidRDefault="002A72B4" w:rsidP="00110E50">
      <w:pPr>
        <w:ind w:firstLine="576"/>
      </w:pPr>
      <w:r>
        <w:t>Kedua, sebenarnya dalam UU PPN, fasilitas PPN dapat diberikan  untuk “</w:t>
      </w:r>
      <w:r w:rsidRPr="00DA6E97">
        <w:rPr>
          <w:rFonts w:eastAsiaTheme="majorEastAsia" w:cstheme="majorBidi"/>
          <w:iCs/>
          <w:szCs w:val="28"/>
        </w:rPr>
        <w:t>membantu tersedianya Barang Kena Pajak dan/atau Jasa Kena Pajak yang diperlukan dalam rangka penanganan bencana alam yang ditetapkan sebagai bencana alam nasional</w:t>
      </w:r>
      <w:r>
        <w:rPr>
          <w:rFonts w:eastAsiaTheme="majorEastAsia" w:cstheme="majorBidi"/>
          <w:iCs/>
          <w:szCs w:val="28"/>
        </w:rPr>
        <w:t>”. Wabah Covid-19 sudah dicanangkan sebagai bencana nasional oleh Pemerintah. Seharusnya segala transaksi terkait penanganan wabah tersebut dapat diberikan fasilitas PPN. Tetapi pemberian fasilitas tersebut harus berdasarkan PP, sedang menurut analisis Penulis, penerbitan PP memakan waktu yang lama. Sedangkan keperluan akan fasilitas ini sudah mendesak. Sehingga dengan memberikan insentif PPN DTP melalui PMK dapat mempercepat proses penanganan wabah Covid-19</w:t>
      </w:r>
      <w:r>
        <w:t>. Selain itu, pemberian fasilitas PPN cenderung bersifat jangka panjang, sedangkan keperluan untuk penanganan wabah Covid-19, diharapkan tidak terlalu lama. Sehingga mekanisme PPN yang normal dapat berjalan kembali tanpa harus merubah PP.</w:t>
      </w:r>
    </w:p>
    <w:p w14:paraId="4E1A6F31" w14:textId="76B5C045" w:rsidR="002A72B4" w:rsidRPr="00343189" w:rsidRDefault="002A72B4" w:rsidP="00282523">
      <w:pPr>
        <w:ind w:firstLine="576"/>
      </w:pPr>
      <w:r>
        <w:t xml:space="preserve">Terakhir, dengan pemberian insentif PPN DTP, kinerja penerimaan pajak tidak terganggu. </w:t>
      </w:r>
      <w:r w:rsidRPr="00282523">
        <w:rPr>
          <w:i/>
          <w:iCs/>
        </w:rPr>
        <w:t>Tax ratio</w:t>
      </w:r>
      <w:r>
        <w:t xml:space="preserve"> juga tetap terjaga, walaupun sumbernya berasal dari sisi pengeluaran anggaran. Hal ini diperlukan untuk tetap menjaga Indonesia dalam peni</w:t>
      </w:r>
      <w:r w:rsidR="00C03FD9">
        <w:t>n</w:t>
      </w:r>
      <w:r>
        <w:t xml:space="preserve">gkatan </w:t>
      </w:r>
      <w:r w:rsidRPr="00282523">
        <w:rPr>
          <w:i/>
          <w:iCs/>
        </w:rPr>
        <w:t>Tax Ratio</w:t>
      </w:r>
      <w:r>
        <w:t>. Selain itu juga DJP selaku institusi dalam mengumpulkan penerimaan pajak, kinerjanya tetap bagus. Dimana target yang telah ditetapkan diharapkan dapat tercapai. Hal lain yang dapat ditambahkan adalah pemberian insentif PPN DTP, berdasarkan simulasi seharusnya dapat menurunkan harga. Sekaligus kebijakan ini tidak merugikan PKP. Sehingga dari segi sosial dan ekonomi semua diharapkan mendapat keuntungan.</w:t>
      </w:r>
    </w:p>
    <w:p w14:paraId="67287D72" w14:textId="77777777" w:rsidR="002A72B4" w:rsidRDefault="002A72B4" w:rsidP="00110E50">
      <w:pPr>
        <w:pStyle w:val="Heading2"/>
        <w:rPr>
          <w:rFonts w:eastAsia="Calibri"/>
        </w:rPr>
      </w:pPr>
      <w:r w:rsidRPr="002377CA">
        <w:rPr>
          <w:rFonts w:eastAsia="Calibri"/>
        </w:rPr>
        <w:t xml:space="preserve">Hasil </w:t>
      </w:r>
      <w:r>
        <w:rPr>
          <w:rFonts w:eastAsia="Calibri"/>
        </w:rPr>
        <w:t>Pembahasan</w:t>
      </w:r>
      <w:r w:rsidRPr="002377CA">
        <w:rPr>
          <w:rFonts w:eastAsia="Calibri"/>
        </w:rPr>
        <w:t xml:space="preserve"> </w:t>
      </w:r>
      <w:r>
        <w:rPr>
          <w:rFonts w:eastAsia="Calibri"/>
        </w:rPr>
        <w:t>atas</w:t>
      </w:r>
      <w:r w:rsidRPr="002377CA">
        <w:rPr>
          <w:rFonts w:eastAsia="Calibri"/>
        </w:rPr>
        <w:t xml:space="preserve"> </w:t>
      </w:r>
      <w:r>
        <w:rPr>
          <w:rFonts w:eastAsia="Calibri"/>
        </w:rPr>
        <w:t>Perbandingan</w:t>
      </w:r>
      <w:r w:rsidRPr="002377CA">
        <w:rPr>
          <w:rFonts w:eastAsia="Calibri"/>
        </w:rPr>
        <w:t xml:space="preserve"> </w:t>
      </w:r>
      <w:r>
        <w:rPr>
          <w:rFonts w:eastAsia="Calibri"/>
        </w:rPr>
        <w:t>PPN DTP Covid-19 dan PPN DTP Lainnya</w:t>
      </w:r>
    </w:p>
    <w:p w14:paraId="176165AB" w14:textId="0D26216F" w:rsidR="002A72B4" w:rsidRDefault="002A72B4" w:rsidP="00F43D61">
      <w:pPr>
        <w:ind w:firstLine="576"/>
        <w:rPr>
          <w:rFonts w:eastAsia="Calibri"/>
        </w:rPr>
      </w:pPr>
      <w:r w:rsidRPr="002377CA">
        <w:rPr>
          <w:rFonts w:eastAsia="Calibri"/>
        </w:rPr>
        <w:t>Dampak signifikan</w:t>
      </w:r>
      <w:r>
        <w:rPr>
          <w:rFonts w:eastAsia="Calibri"/>
        </w:rPr>
        <w:t xml:space="preserve"> wabah Covid-19 terhadap segi sosial dan ekonomi Indonesia cukup besar. Pemerintah berupaya mencari jalan keluar dalam menangani wabah tersebut. Salah satu kebijakan dalam membantu penangan wabah Covid-19 adalah dengan memberikan insentif PPN DTP.</w:t>
      </w:r>
      <w:r w:rsidRPr="002377CA">
        <w:rPr>
          <w:rFonts w:eastAsia="Calibri"/>
        </w:rPr>
        <w:t xml:space="preserve"> </w:t>
      </w:r>
      <w:r>
        <w:rPr>
          <w:rFonts w:eastAsia="Calibri"/>
        </w:rPr>
        <w:t>Berdasarkan kajian literatur yang telah dilakukan</w:t>
      </w:r>
      <w:r w:rsidR="00C03FD9">
        <w:rPr>
          <w:rFonts w:eastAsia="Calibri"/>
        </w:rPr>
        <w:t>,</w:t>
      </w:r>
      <w:r>
        <w:rPr>
          <w:rFonts w:eastAsia="Calibri"/>
        </w:rPr>
        <w:t xml:space="preserve"> penulis mencoba membandingkan antara PPN DTP atas penanganan Wabah Covid-19 dengan PPN DTP lainnya yang pernah diberikan.</w:t>
      </w:r>
    </w:p>
    <w:p w14:paraId="0E861024" w14:textId="77777777" w:rsidR="002A72B4" w:rsidRDefault="002A72B4" w:rsidP="00F43D61">
      <w:pPr>
        <w:ind w:firstLine="576"/>
        <w:rPr>
          <w:rFonts w:eastAsia="Calibri"/>
        </w:rPr>
      </w:pPr>
      <w:r>
        <w:rPr>
          <w:rFonts w:eastAsia="Calibri"/>
        </w:rPr>
        <w:t xml:space="preserve">Terdapat beberapa perbedaan antara PPN DTP atas wabah Covid-19 dengan PPN DTP lainnya. Perbedaan tersebut antara lain dalam PPN DTP atas wabah Covid-19, objek yang mendapat fasilitas banyak dan beragam. Hal ini dikarenakan dalam menangani wabah Covid-19, banyak objek terkait yang digunakan dalam menangani wabah Covid-19. Sedangkan PPN DTP lainnya, objek yang mendapat insentif PPN DTP lebih spesifik. Selanjutnya , pemberian insentif PPN DTP atas wabah Covid-19 dibatasi hanya beberapa bulan saja. Hal ini dikarenakan Pemerintah berharap wabah Covid-19 dapat segera tertangani. Sedangkan PPN DTP lainnya biasanya berlaku dalam satu tahun anggaran. </w:t>
      </w:r>
    </w:p>
    <w:p w14:paraId="4825DF56" w14:textId="6B1A5EE1" w:rsidR="002A72B4" w:rsidRPr="002377CA" w:rsidRDefault="002A72B4" w:rsidP="00F43D61">
      <w:pPr>
        <w:ind w:firstLine="576"/>
        <w:rPr>
          <w:rFonts w:eastAsia="Calibri"/>
        </w:rPr>
      </w:pPr>
      <w:r>
        <w:rPr>
          <w:rFonts w:eastAsia="Calibri"/>
        </w:rPr>
        <w:t>Selain itu terdapat juga beberapa persamaan anatar PPN DTP atas wabah Covid-19 dengan PPN DTP lainnya. Persamaan tersebut dapat terlihat dari mekanisme pemberian insentifnya. Mekanisme yang digunakan menggunakan das</w:t>
      </w:r>
      <w:r w:rsidR="006D35C2">
        <w:rPr>
          <w:rFonts w:eastAsia="Calibri"/>
        </w:rPr>
        <w:t>a</w:t>
      </w:r>
      <w:r>
        <w:rPr>
          <w:rFonts w:eastAsia="Calibri"/>
        </w:rPr>
        <w:t xml:space="preserve">r hukum yang sama. Persamaan lainnya adalah, </w:t>
      </w:r>
      <w:r w:rsidR="006D35C2">
        <w:rPr>
          <w:rFonts w:eastAsia="Calibri"/>
        </w:rPr>
        <w:t>p</w:t>
      </w:r>
      <w:r>
        <w:rPr>
          <w:rFonts w:eastAsia="Calibri"/>
        </w:rPr>
        <w:t xml:space="preserve">emberian PPN DTP didasari atas keadaan yang bersifat mendesak. Dimana instrumen pajak sebagai fungsi </w:t>
      </w:r>
      <w:r w:rsidRPr="00176C8E">
        <w:rPr>
          <w:rFonts w:eastAsia="Calibri"/>
          <w:i/>
          <w:iCs/>
        </w:rPr>
        <w:t>regulerend</w:t>
      </w:r>
      <w:r>
        <w:rPr>
          <w:rFonts w:eastAsia="Calibri"/>
        </w:rPr>
        <w:t xml:space="preserve"> sangat dibutuhkan.</w:t>
      </w:r>
    </w:p>
    <w:p w14:paraId="6FF5D12A" w14:textId="77777777" w:rsidR="002A72B4" w:rsidRDefault="002A72B4" w:rsidP="00110E50">
      <w:pPr>
        <w:pStyle w:val="Heading1"/>
        <w:rPr>
          <w:rFonts w:eastAsia="Calibri"/>
        </w:rPr>
      </w:pPr>
      <w:r>
        <w:rPr>
          <w:rFonts w:eastAsia="Calibri"/>
        </w:rPr>
        <w:t>KESIMPULAN</w:t>
      </w:r>
    </w:p>
    <w:p w14:paraId="446619D1" w14:textId="1C8A93BC" w:rsidR="002A72B4" w:rsidRPr="00255C7E" w:rsidRDefault="002A72B4" w:rsidP="00110E50">
      <w:pPr>
        <w:ind w:firstLine="567"/>
        <w:rPr>
          <w:rFonts w:eastAsia="Calibri"/>
        </w:rPr>
      </w:pPr>
      <w:r w:rsidRPr="00255C7E">
        <w:rPr>
          <w:rFonts w:eastAsia="Calibri"/>
        </w:rPr>
        <w:t xml:space="preserve">Berdasarkan pengujian permasalahan dalam penelitian ini dapat </w:t>
      </w:r>
      <w:r>
        <w:rPr>
          <w:rFonts w:eastAsia="Calibri"/>
        </w:rPr>
        <w:t>dijelaskan bahwa pemberian insentif atas PPN DTP tidak diakomodir oleh UU PPN</w:t>
      </w:r>
      <w:r w:rsidRPr="00255C7E">
        <w:rPr>
          <w:rFonts w:eastAsia="Calibri"/>
        </w:rPr>
        <w:t>.</w:t>
      </w:r>
      <w:r>
        <w:rPr>
          <w:rFonts w:eastAsia="Calibri"/>
        </w:rPr>
        <w:t xml:space="preserve"> Walaupun begitu, pemberian insentif PPN DTP menggunakan dasar hukum UU APBN. Dimana mekanisme PK</w:t>
      </w:r>
      <w:r w:rsidR="006D35C2">
        <w:rPr>
          <w:rFonts w:eastAsia="Calibri"/>
        </w:rPr>
        <w:t>-</w:t>
      </w:r>
      <w:r>
        <w:rPr>
          <w:rFonts w:eastAsia="Calibri"/>
        </w:rPr>
        <w:t xml:space="preserve">PM sebenarnya masih berjalan, hanya beban pajak yang ada ditanggung oleh Pemerintah. Seharusnya kedepan PPN DTP dapat diakomodir oleh UU PPN atau fasilitas UU PPN dapat </w:t>
      </w:r>
      <w:r w:rsidR="006D35C2">
        <w:rPr>
          <w:rFonts w:eastAsia="Calibri"/>
        </w:rPr>
        <w:t>di</w:t>
      </w:r>
      <w:r>
        <w:rPr>
          <w:rFonts w:eastAsia="Calibri"/>
        </w:rPr>
        <w:t xml:space="preserve">berikan </w:t>
      </w:r>
      <w:r w:rsidR="006D35C2">
        <w:rPr>
          <w:rFonts w:eastAsia="Calibri"/>
        </w:rPr>
        <w:t xml:space="preserve">melalui </w:t>
      </w:r>
      <w:r>
        <w:rPr>
          <w:rFonts w:eastAsia="Calibri"/>
        </w:rPr>
        <w:t>wewenang Menteri Keuangan, untuk mempersingkat birokrasi.</w:t>
      </w:r>
    </w:p>
    <w:p w14:paraId="1BF92D96" w14:textId="6003198E" w:rsidR="002A72B4" w:rsidRPr="00255C7E" w:rsidRDefault="002A72B4" w:rsidP="00110E50">
      <w:pPr>
        <w:ind w:firstLine="567"/>
        <w:rPr>
          <w:rFonts w:eastAsia="Calibri"/>
        </w:rPr>
      </w:pPr>
      <w:r w:rsidRPr="00255C7E">
        <w:rPr>
          <w:rFonts w:eastAsia="Calibri"/>
        </w:rPr>
        <w:t xml:space="preserve">Pengujian atas aturan </w:t>
      </w:r>
      <w:r>
        <w:rPr>
          <w:rFonts w:eastAsia="Calibri"/>
        </w:rPr>
        <w:t>insentif PPN DTP memperlihatkan bahwa insentif ini dikeluarkan dalam rangka membantu masyarakat menghadapi masalah yang bersifat mendesak penanganannya. Dari sekian banyak pemberian insentif PPN DTP, hampir mayoritas dilakukan untuk membantu segi ekonomi dan sosial masyarakat. Pemberian insentif PPN DTP atas wabah Covid-19, diharapkan mampu untuk membantu Pemerintah dal</w:t>
      </w:r>
      <w:r w:rsidR="006D35C2">
        <w:rPr>
          <w:rFonts w:eastAsia="Calibri"/>
        </w:rPr>
        <w:t>a</w:t>
      </w:r>
      <w:r>
        <w:rPr>
          <w:rFonts w:eastAsia="Calibri"/>
        </w:rPr>
        <w:t>m menghadapi wabah Covid-19</w:t>
      </w:r>
      <w:r w:rsidR="006D35C2">
        <w:rPr>
          <w:rFonts w:eastAsia="Calibri"/>
        </w:rPr>
        <w:t xml:space="preserve"> yang mengancam kesehatan masyarakat</w:t>
      </w:r>
      <w:r>
        <w:rPr>
          <w:rFonts w:eastAsia="Calibri"/>
        </w:rPr>
        <w:t>.</w:t>
      </w:r>
    </w:p>
    <w:p w14:paraId="415691FC" w14:textId="77777777" w:rsidR="002A72B4" w:rsidRDefault="002A72B4" w:rsidP="00110E50">
      <w:pPr>
        <w:ind w:firstLine="567"/>
        <w:rPr>
          <w:rFonts w:eastAsia="Calibri"/>
        </w:rPr>
      </w:pPr>
      <w:r>
        <w:rPr>
          <w:rFonts w:eastAsia="Calibri"/>
        </w:rPr>
        <w:t>Pemberian insentif PPN DTP juga diharapkan dapat memberikan harja jual yang lebih murah, tanpa merugikan PKP. Sehingga PKP dapat tetap mendapatkan laba sekaligus menyediakan BKP/JKP dengan harga yang murah. Dengan tidak mengurangi laba PKP, diharapkan produksi atas BKP/JKP yang digunakan dalam penangan wabah Covid-19 dapat terus berjalan.</w:t>
      </w:r>
    </w:p>
    <w:p w14:paraId="312B36C2" w14:textId="77777777" w:rsidR="002A72B4" w:rsidRDefault="002A72B4" w:rsidP="00110E50">
      <w:pPr>
        <w:pStyle w:val="Heading1"/>
      </w:pPr>
      <w:r w:rsidRPr="00255C7E">
        <w:t>IMPLIKASI DAN KETERBATASAN</w:t>
      </w:r>
    </w:p>
    <w:p w14:paraId="61E06B85" w14:textId="77777777" w:rsidR="002A72B4" w:rsidRDefault="002A72B4" w:rsidP="00110E50">
      <w:pPr>
        <w:ind w:firstLine="567"/>
        <w:rPr>
          <w:rFonts w:eastAsia="Calibri"/>
        </w:rPr>
      </w:pPr>
      <w:r w:rsidRPr="00255C7E">
        <w:rPr>
          <w:rFonts w:eastAsia="Calibri"/>
        </w:rPr>
        <w:t xml:space="preserve">Jurnal ini diharapkan mampu menambah implikasi atas penelitian </w:t>
      </w:r>
      <w:r>
        <w:rPr>
          <w:rFonts w:eastAsia="Calibri"/>
        </w:rPr>
        <w:t>PPN DTP, khususnya PPN DTP atas penanganan wabah Covid-19</w:t>
      </w:r>
      <w:r w:rsidRPr="00255C7E">
        <w:rPr>
          <w:rFonts w:eastAsia="Calibri"/>
        </w:rPr>
        <w:t xml:space="preserve">. Selain itu juga penelitian ini mampu menambah wawasan penulis atas </w:t>
      </w:r>
      <w:r>
        <w:rPr>
          <w:rFonts w:eastAsia="Calibri"/>
        </w:rPr>
        <w:t>penerapan fasilitas PPN</w:t>
      </w:r>
      <w:r w:rsidRPr="00255C7E">
        <w:rPr>
          <w:rFonts w:eastAsia="Calibri"/>
        </w:rPr>
        <w:t xml:space="preserve">. Tulisan ini juga diharapkan dapat memberi masukan bagi </w:t>
      </w:r>
      <w:r>
        <w:rPr>
          <w:rFonts w:eastAsia="Calibri"/>
        </w:rPr>
        <w:t>Pemerintah dalam membuat aturan atas fasilitas PPN</w:t>
      </w:r>
      <w:r w:rsidRPr="00255C7E">
        <w:rPr>
          <w:rFonts w:eastAsia="Calibri"/>
        </w:rPr>
        <w:t xml:space="preserve">. </w:t>
      </w:r>
    </w:p>
    <w:p w14:paraId="7989AC3F" w14:textId="77777777" w:rsidR="002A72B4" w:rsidRPr="00255C7E" w:rsidRDefault="002A72B4" w:rsidP="00110E50">
      <w:pPr>
        <w:ind w:firstLine="567"/>
        <w:rPr>
          <w:rFonts w:eastAsia="Calibri"/>
        </w:rPr>
      </w:pPr>
      <w:r w:rsidRPr="00255C7E">
        <w:rPr>
          <w:rFonts w:eastAsia="Calibri"/>
        </w:rPr>
        <w:t>Penulisan</w:t>
      </w:r>
      <w:r>
        <w:rPr>
          <w:rFonts w:eastAsia="Calibri"/>
        </w:rPr>
        <w:t xml:space="preserve"> </w:t>
      </w:r>
      <w:r w:rsidRPr="00255C7E">
        <w:rPr>
          <w:rFonts w:eastAsia="Calibri"/>
        </w:rPr>
        <w:t xml:space="preserve">penelitian ini juga mempunyai beberapa </w:t>
      </w:r>
      <w:r>
        <w:rPr>
          <w:rFonts w:eastAsia="Calibri"/>
        </w:rPr>
        <w:t>k</w:t>
      </w:r>
      <w:r w:rsidRPr="00255C7E">
        <w:rPr>
          <w:rFonts w:eastAsia="Calibri"/>
        </w:rPr>
        <w:t>eterbatasan.</w:t>
      </w:r>
      <w:r>
        <w:rPr>
          <w:rFonts w:eastAsia="Calibri"/>
        </w:rPr>
        <w:t xml:space="preserve"> </w:t>
      </w:r>
      <w:r w:rsidRPr="00255C7E">
        <w:rPr>
          <w:rFonts w:eastAsia="Calibri"/>
        </w:rPr>
        <w:t xml:space="preserve">Adapun keterbatasan dalam penelitian ini yang kemungkinkan dapat menimbulkan ketidakakuratan pada hasil penelitian antara lain : </w:t>
      </w:r>
    </w:p>
    <w:p w14:paraId="31A1F269" w14:textId="77777777" w:rsidR="002A72B4" w:rsidRDefault="002A72B4" w:rsidP="00110E50">
      <w:pPr>
        <w:pStyle w:val="ListParagraph"/>
        <w:numPr>
          <w:ilvl w:val="0"/>
          <w:numId w:val="19"/>
        </w:numPr>
        <w:ind w:left="284" w:hanging="284"/>
        <w:rPr>
          <w:rFonts w:eastAsia="Calibri"/>
        </w:rPr>
      </w:pPr>
      <w:r w:rsidRPr="00255C7E">
        <w:rPr>
          <w:rFonts w:eastAsia="Calibri"/>
        </w:rPr>
        <w:t xml:space="preserve">Penelitian ini hanya menggunakan </w:t>
      </w:r>
      <w:r>
        <w:rPr>
          <w:rFonts w:eastAsia="Calibri"/>
        </w:rPr>
        <w:t>studi literatur dan beberapa ilustrasi angka, tanpa mengunakan data angka sebenarnya dan kejadian nyata di lapangan</w:t>
      </w:r>
      <w:r w:rsidRPr="00255C7E">
        <w:rPr>
          <w:rFonts w:eastAsia="Calibri"/>
        </w:rPr>
        <w:t>.</w:t>
      </w:r>
    </w:p>
    <w:p w14:paraId="2CDD73FF" w14:textId="71F839CB" w:rsidR="002A72B4" w:rsidRDefault="002A72B4" w:rsidP="00110E50">
      <w:pPr>
        <w:pStyle w:val="ListParagraph"/>
        <w:numPr>
          <w:ilvl w:val="0"/>
          <w:numId w:val="19"/>
        </w:numPr>
        <w:ind w:left="284" w:hanging="284"/>
        <w:rPr>
          <w:rFonts w:eastAsia="Calibri"/>
        </w:rPr>
      </w:pPr>
      <w:r>
        <w:rPr>
          <w:rFonts w:eastAsia="Calibri"/>
        </w:rPr>
        <w:t>Subjek penelitian yang diambil hanya terbatas pada PPN DTP, sedangkan fa</w:t>
      </w:r>
      <w:r w:rsidR="006D35C2">
        <w:rPr>
          <w:rFonts w:eastAsia="Calibri"/>
        </w:rPr>
        <w:t>s</w:t>
      </w:r>
      <w:r>
        <w:rPr>
          <w:rFonts w:eastAsia="Calibri"/>
        </w:rPr>
        <w:t>ilitas yang diberikan oleh PMK-28/PMK.03/2020 tidak sebatas pada pemberian fasilitas PPN</w:t>
      </w:r>
      <w:r w:rsidRPr="00255C7E">
        <w:rPr>
          <w:rFonts w:eastAsia="Calibri"/>
        </w:rPr>
        <w:t xml:space="preserve">. </w:t>
      </w:r>
    </w:p>
    <w:p w14:paraId="46B7CCE9" w14:textId="77777777" w:rsidR="002A72B4" w:rsidRPr="00255C7E" w:rsidRDefault="002A72B4" w:rsidP="00110E50">
      <w:pPr>
        <w:pStyle w:val="ListParagraph"/>
        <w:numPr>
          <w:ilvl w:val="0"/>
          <w:numId w:val="19"/>
        </w:numPr>
        <w:ind w:left="284" w:hanging="284"/>
        <w:rPr>
          <w:rFonts w:eastAsia="Calibri"/>
        </w:rPr>
      </w:pPr>
      <w:r w:rsidRPr="00255C7E">
        <w:rPr>
          <w:rFonts w:eastAsia="Calibri"/>
        </w:rPr>
        <w:t xml:space="preserve">Membatasi pengamatan </w:t>
      </w:r>
      <w:r>
        <w:rPr>
          <w:rFonts w:eastAsia="Calibri"/>
        </w:rPr>
        <w:t>hanya atas penyerahan BKP/JKP yang mendapat fasilitas PPN DTP, tanpa membahas fasilitas PPN DTP atas impor BKP atau pemanfaatan JKP/BKP tidak berwujud dari luar daerah pabean</w:t>
      </w:r>
      <w:r w:rsidRPr="00255C7E">
        <w:rPr>
          <w:rFonts w:eastAsia="Calibri"/>
        </w:rPr>
        <w:t>.</w:t>
      </w:r>
    </w:p>
    <w:p w14:paraId="143CE73B" w14:textId="77777777" w:rsidR="002A72B4" w:rsidRDefault="002A72B4">
      <w:pPr>
        <w:rPr>
          <w:rFonts w:eastAsia="Calibri" w:cs="Calibri"/>
          <w:b/>
          <w:sz w:val="24"/>
          <w:szCs w:val="24"/>
        </w:rPr>
      </w:pPr>
    </w:p>
    <w:p w14:paraId="7F7F7B13" w14:textId="77777777" w:rsidR="002A72B4" w:rsidRPr="00A5593F" w:rsidRDefault="002A72B4">
      <w:pPr>
        <w:rPr>
          <w:rFonts w:eastAsia="Calibri" w:cs="Calibri"/>
          <w:sz w:val="24"/>
          <w:szCs w:val="24"/>
        </w:rPr>
      </w:pPr>
      <w:r w:rsidRPr="00A5593F">
        <w:rPr>
          <w:rFonts w:eastAsia="Calibri" w:cs="Calibri"/>
          <w:b/>
          <w:sz w:val="24"/>
          <w:szCs w:val="24"/>
        </w:rPr>
        <w:t>D</w:t>
      </w:r>
      <w:r w:rsidRPr="00A5593F">
        <w:rPr>
          <w:rFonts w:eastAsia="Calibri" w:cs="Calibri"/>
          <w:b/>
          <w:spacing w:val="-1"/>
          <w:sz w:val="24"/>
          <w:szCs w:val="24"/>
        </w:rPr>
        <w:t>A</w:t>
      </w:r>
      <w:r w:rsidRPr="00A5593F">
        <w:rPr>
          <w:rFonts w:eastAsia="Calibri" w:cs="Calibri"/>
          <w:b/>
          <w:spacing w:val="2"/>
          <w:sz w:val="24"/>
          <w:szCs w:val="24"/>
        </w:rPr>
        <w:t>F</w:t>
      </w:r>
      <w:r w:rsidRPr="00A5593F">
        <w:rPr>
          <w:rFonts w:eastAsia="Calibri" w:cs="Calibri"/>
          <w:b/>
          <w:spacing w:val="1"/>
          <w:sz w:val="24"/>
          <w:szCs w:val="24"/>
        </w:rPr>
        <w:t>T</w:t>
      </w:r>
      <w:r w:rsidRPr="00A5593F">
        <w:rPr>
          <w:rFonts w:eastAsia="Calibri" w:cs="Calibri"/>
          <w:b/>
          <w:spacing w:val="-1"/>
          <w:sz w:val="24"/>
          <w:szCs w:val="24"/>
        </w:rPr>
        <w:t>A</w:t>
      </w:r>
      <w:r w:rsidRPr="00A5593F">
        <w:rPr>
          <w:rFonts w:eastAsia="Calibri" w:cs="Calibri"/>
          <w:b/>
          <w:sz w:val="24"/>
          <w:szCs w:val="24"/>
        </w:rPr>
        <w:t>R</w:t>
      </w:r>
      <w:r w:rsidRPr="00A5593F">
        <w:rPr>
          <w:rFonts w:eastAsia="Calibri" w:cs="Calibri"/>
          <w:b/>
          <w:spacing w:val="2"/>
          <w:sz w:val="24"/>
          <w:szCs w:val="24"/>
        </w:rPr>
        <w:t xml:space="preserve"> </w:t>
      </w:r>
      <w:r w:rsidRPr="00A5593F">
        <w:rPr>
          <w:rFonts w:eastAsia="Calibri" w:cs="Calibri"/>
          <w:b/>
          <w:sz w:val="24"/>
          <w:szCs w:val="24"/>
        </w:rPr>
        <w:t>PU</w:t>
      </w:r>
      <w:r w:rsidRPr="00A5593F">
        <w:rPr>
          <w:rFonts w:eastAsia="Calibri" w:cs="Calibri"/>
          <w:b/>
          <w:spacing w:val="-2"/>
          <w:sz w:val="24"/>
          <w:szCs w:val="24"/>
        </w:rPr>
        <w:t>S</w:t>
      </w:r>
      <w:r w:rsidRPr="00A5593F">
        <w:rPr>
          <w:rFonts w:eastAsia="Calibri" w:cs="Calibri"/>
          <w:b/>
          <w:spacing w:val="1"/>
          <w:sz w:val="24"/>
          <w:szCs w:val="24"/>
        </w:rPr>
        <w:t>T</w:t>
      </w:r>
      <w:r w:rsidRPr="00A5593F">
        <w:rPr>
          <w:rFonts w:eastAsia="Calibri" w:cs="Calibri"/>
          <w:b/>
          <w:spacing w:val="-1"/>
          <w:sz w:val="24"/>
          <w:szCs w:val="24"/>
        </w:rPr>
        <w:t>A</w:t>
      </w:r>
      <w:r w:rsidRPr="00A5593F">
        <w:rPr>
          <w:rFonts w:eastAsia="Calibri" w:cs="Calibri"/>
          <w:b/>
          <w:spacing w:val="1"/>
          <w:sz w:val="24"/>
          <w:szCs w:val="24"/>
        </w:rPr>
        <w:t>K</w:t>
      </w:r>
      <w:r w:rsidRPr="00A5593F">
        <w:rPr>
          <w:rFonts w:eastAsia="Calibri" w:cs="Calibri"/>
          <w:b/>
          <w:sz w:val="24"/>
          <w:szCs w:val="24"/>
        </w:rPr>
        <w:t>A</w:t>
      </w:r>
      <w:r w:rsidRPr="00A5593F">
        <w:rPr>
          <w:rFonts w:eastAsia="Calibri" w:cs="Calibri"/>
          <w:b/>
          <w:spacing w:val="3"/>
          <w:sz w:val="24"/>
          <w:szCs w:val="24"/>
        </w:rPr>
        <w:t xml:space="preserve"> </w:t>
      </w:r>
      <w:r w:rsidRPr="00A5593F">
        <w:rPr>
          <w:rFonts w:eastAsia="Calibri" w:cs="Calibri"/>
          <w:b/>
          <w:spacing w:val="1"/>
          <w:sz w:val="24"/>
          <w:szCs w:val="24"/>
        </w:rPr>
        <w:t>(</w:t>
      </w:r>
      <w:r w:rsidRPr="00A5593F">
        <w:rPr>
          <w:rFonts w:eastAsia="Calibri" w:cs="Calibri"/>
          <w:b/>
          <w:i/>
          <w:spacing w:val="1"/>
          <w:sz w:val="24"/>
          <w:szCs w:val="24"/>
        </w:rPr>
        <w:t>R</w:t>
      </w:r>
      <w:r w:rsidRPr="00A5593F">
        <w:rPr>
          <w:rFonts w:eastAsia="Calibri" w:cs="Calibri"/>
          <w:b/>
          <w:i/>
          <w:spacing w:val="-1"/>
          <w:sz w:val="24"/>
          <w:szCs w:val="24"/>
        </w:rPr>
        <w:t>E</w:t>
      </w:r>
      <w:r w:rsidRPr="00A5593F">
        <w:rPr>
          <w:rFonts w:eastAsia="Calibri" w:cs="Calibri"/>
          <w:b/>
          <w:i/>
          <w:spacing w:val="2"/>
          <w:sz w:val="24"/>
          <w:szCs w:val="24"/>
        </w:rPr>
        <w:t>F</w:t>
      </w:r>
      <w:r w:rsidRPr="00A5593F">
        <w:rPr>
          <w:rFonts w:eastAsia="Calibri" w:cs="Calibri"/>
          <w:b/>
          <w:i/>
          <w:spacing w:val="-1"/>
          <w:sz w:val="24"/>
          <w:szCs w:val="24"/>
        </w:rPr>
        <w:t>E</w:t>
      </w:r>
      <w:r w:rsidRPr="00A5593F">
        <w:rPr>
          <w:rFonts w:eastAsia="Calibri" w:cs="Calibri"/>
          <w:b/>
          <w:i/>
          <w:spacing w:val="1"/>
          <w:sz w:val="24"/>
          <w:szCs w:val="24"/>
        </w:rPr>
        <w:t>R</w:t>
      </w:r>
      <w:r w:rsidRPr="00A5593F">
        <w:rPr>
          <w:rFonts w:eastAsia="Calibri" w:cs="Calibri"/>
          <w:b/>
          <w:i/>
          <w:spacing w:val="-1"/>
          <w:sz w:val="24"/>
          <w:szCs w:val="24"/>
        </w:rPr>
        <w:t>EN</w:t>
      </w:r>
      <w:r w:rsidRPr="00A5593F">
        <w:rPr>
          <w:rFonts w:eastAsia="Calibri" w:cs="Calibri"/>
          <w:b/>
          <w:i/>
          <w:sz w:val="24"/>
          <w:szCs w:val="24"/>
        </w:rPr>
        <w:t>C</w:t>
      </w:r>
      <w:r w:rsidRPr="00A5593F">
        <w:rPr>
          <w:rFonts w:eastAsia="Calibri" w:cs="Calibri"/>
          <w:b/>
          <w:i/>
          <w:spacing w:val="-2"/>
          <w:sz w:val="24"/>
          <w:szCs w:val="24"/>
        </w:rPr>
        <w:t>E</w:t>
      </w:r>
      <w:r w:rsidRPr="00A5593F">
        <w:rPr>
          <w:rFonts w:eastAsia="Calibri" w:cs="Calibri"/>
          <w:b/>
          <w:i/>
          <w:spacing w:val="1"/>
          <w:sz w:val="24"/>
          <w:szCs w:val="24"/>
        </w:rPr>
        <w:t>S</w:t>
      </w:r>
      <w:r w:rsidRPr="00A5593F">
        <w:rPr>
          <w:rFonts w:eastAsia="Calibri" w:cs="Calibri"/>
          <w:b/>
          <w:sz w:val="24"/>
          <w:szCs w:val="24"/>
        </w:rPr>
        <w:t>)</w:t>
      </w:r>
    </w:p>
    <w:p w14:paraId="58A19464" w14:textId="77777777" w:rsidR="002A72B4" w:rsidRDefault="002A72B4">
      <w:pPr>
        <w:spacing w:before="1" w:line="120" w:lineRule="exact"/>
        <w:rPr>
          <w:sz w:val="12"/>
          <w:szCs w:val="12"/>
        </w:rPr>
      </w:pPr>
    </w:p>
    <w:p w14:paraId="49C6B058" w14:textId="77777777" w:rsidR="002A72B4" w:rsidRDefault="002A72B4">
      <w:pPr>
        <w:spacing w:before="1" w:line="120" w:lineRule="exact"/>
        <w:rPr>
          <w:sz w:val="12"/>
          <w:szCs w:val="12"/>
        </w:rPr>
      </w:pPr>
    </w:p>
    <w:p w14:paraId="66680F03" w14:textId="77777777" w:rsidR="002A72B4" w:rsidRPr="007A48F2" w:rsidRDefault="002A72B4" w:rsidP="007A48F2">
      <w:pPr>
        <w:pStyle w:val="EndNoteBibliography"/>
        <w:ind w:left="720" w:hanging="720"/>
      </w:pPr>
      <w:r w:rsidRPr="007A48F2">
        <w:t xml:space="preserve">Bai, Y., Yao, L., Wei, T., Tian, F., Jin, D.-Y., Chen, L., &amp; Wang, M. (2020). Presumed asymptomatic carrier transmission of COVID-19. </w:t>
      </w:r>
      <w:r w:rsidRPr="007A48F2">
        <w:rPr>
          <w:i/>
        </w:rPr>
        <w:t>Jama</w:t>
      </w:r>
      <w:r w:rsidRPr="007A48F2">
        <w:t xml:space="preserve">. </w:t>
      </w:r>
    </w:p>
    <w:p w14:paraId="4114C746" w14:textId="77777777" w:rsidR="002A72B4" w:rsidRPr="007A48F2" w:rsidRDefault="002A72B4" w:rsidP="007A48F2">
      <w:pPr>
        <w:pStyle w:val="EndNoteBibliography"/>
        <w:ind w:left="720" w:hanging="720"/>
      </w:pPr>
      <w:r w:rsidRPr="007A48F2">
        <w:t xml:space="preserve">Devi, S., Endang, A., &amp; Destia, P. (2017). HARGA POKOK PENJUALAN ELPIJI BERSUBSIDI PT XYZ TAHUN 2016. </w:t>
      </w:r>
      <w:r w:rsidRPr="007A48F2">
        <w:rPr>
          <w:i/>
        </w:rPr>
        <w:t>Makalah Ilmiah Mahasiswa</w:t>
      </w:r>
      <w:r w:rsidRPr="007A48F2">
        <w:t xml:space="preserve">. </w:t>
      </w:r>
    </w:p>
    <w:p w14:paraId="552D9275" w14:textId="77777777" w:rsidR="002A72B4" w:rsidRPr="007A48F2" w:rsidRDefault="002A72B4" w:rsidP="007A48F2">
      <w:pPr>
        <w:pStyle w:val="EndNoteBibliography"/>
        <w:ind w:left="720" w:hanging="720"/>
      </w:pPr>
      <w:r w:rsidRPr="007A48F2">
        <w:t xml:space="preserve">Effendi, R. (2013). Dampak subsidi pajak minyak goreng berupa pajak pertambahan nilai ditanggung pemerintah terhadap perekonomian Indonesia: analisis social accounting matrix= The Impact of cooking oil's tax subsidy in the form of value added tax paid by government towards Indonesian economy: a social accounting matrix. </w:t>
      </w:r>
    </w:p>
    <w:p w14:paraId="50587E06" w14:textId="77777777" w:rsidR="002A72B4" w:rsidRPr="007A48F2" w:rsidRDefault="002A72B4" w:rsidP="007A48F2">
      <w:pPr>
        <w:pStyle w:val="EndNoteBibliography"/>
        <w:ind w:left="720" w:hanging="720"/>
      </w:pPr>
      <w:r w:rsidRPr="007A48F2">
        <w:t xml:space="preserve">LM, L. (2014). </w:t>
      </w:r>
      <w:r w:rsidRPr="007A48F2">
        <w:rPr>
          <w:i/>
        </w:rPr>
        <w:t>IMPLEMENTASI KEBIJAKAN FASILITAS PAJAK PENGHASILAN BERUPA TAX ALLOWANCE DALAM KAITANNYA DENGAN FUNGSI REGULEREND PAJAK.</w:t>
      </w:r>
      <w:r w:rsidRPr="007A48F2">
        <w:t xml:space="preserve"> Universitas Gadjah Mada, </w:t>
      </w:r>
    </w:p>
    <w:p w14:paraId="6DE79F1E" w14:textId="77777777" w:rsidR="002A72B4" w:rsidRPr="007A48F2" w:rsidRDefault="002A72B4" w:rsidP="007A48F2">
      <w:pPr>
        <w:pStyle w:val="EndNoteBibliography"/>
        <w:ind w:left="720" w:hanging="720"/>
      </w:pPr>
      <w:r w:rsidRPr="007A48F2">
        <w:t xml:space="preserve">Nurmantu, S. (2005). </w:t>
      </w:r>
      <w:r w:rsidRPr="007A48F2">
        <w:rPr>
          <w:i/>
        </w:rPr>
        <w:t>Pengantar perpajakan</w:t>
      </w:r>
      <w:r w:rsidRPr="007A48F2">
        <w:t>: Yayasan Obor Indonesia.</w:t>
      </w:r>
    </w:p>
    <w:p w14:paraId="69D03429" w14:textId="77777777" w:rsidR="002A72B4" w:rsidRPr="007A48F2" w:rsidRDefault="002A72B4" w:rsidP="007A48F2">
      <w:pPr>
        <w:pStyle w:val="EndNoteBibliography"/>
        <w:ind w:left="720" w:hanging="720"/>
      </w:pPr>
      <w:r w:rsidRPr="007A48F2">
        <w:t>Peraturan Direktur Jenderal Pajak Nomor PER - 24/PJ/2012 Tentang Bentuk, Ukuran, Tata Cara Pengisian Keterangan, Prosedur Pemberitahuan Dalam Rangka Pembuatan, Tata Cara Pembetulan Atau Penggantian, Dan Tata Cara Pembatalan Faktur Pajak,  (2012).</w:t>
      </w:r>
    </w:p>
    <w:p w14:paraId="736E093E" w14:textId="77777777" w:rsidR="002A72B4" w:rsidRPr="007A48F2" w:rsidRDefault="002A72B4" w:rsidP="007A48F2">
      <w:pPr>
        <w:pStyle w:val="EndNoteBibliography"/>
        <w:ind w:left="720" w:hanging="720"/>
      </w:pPr>
      <w:r w:rsidRPr="007A48F2">
        <w:t>Peraturan Pemerintah Pengganti Undang-Undang Nomor 1 Tahun 2020 tentang Kebijakan Keuangan Negara Dan Stabilitas Sistem Keuangan Untuk Penanganan Pandemi Corona Virus Disease 2019 (Covid-19) dan/atau Dalam Rangka Menghadapi Ancaman yang Membahayakan Perekonomian Nasional dan/atau Stabilitas Sistem Keuangan, 1 C.F.R. (2020).</w:t>
      </w:r>
    </w:p>
    <w:p w14:paraId="5F65957E" w14:textId="77777777" w:rsidR="002A72B4" w:rsidRPr="007A48F2" w:rsidRDefault="002A72B4" w:rsidP="007A48F2">
      <w:pPr>
        <w:pStyle w:val="EndNoteBibliography"/>
        <w:ind w:left="720" w:hanging="720"/>
      </w:pPr>
      <w:r w:rsidRPr="007A48F2">
        <w:t>Peraturan Menteri Keuangan Republik Indonesia Nomor 25/PMK.011/2010 Tentang Pajak Pertambahan Nilai Ditanggung Pemerintah Atas Penyerahan Minyak Goreng Kemasan Sederhana Di Dalam Negeri Untuk Tahun Anggaran 2010,  (2010).</w:t>
      </w:r>
    </w:p>
    <w:p w14:paraId="5724FA48" w14:textId="77777777" w:rsidR="002A72B4" w:rsidRPr="007A48F2" w:rsidRDefault="002A72B4" w:rsidP="007A48F2">
      <w:pPr>
        <w:pStyle w:val="EndNoteBibliography"/>
        <w:ind w:left="720" w:hanging="720"/>
      </w:pPr>
      <w:r w:rsidRPr="007A48F2">
        <w:t>Peraturan Menteri Keuangan Republik Indonesia Nomor 26/PMK.011/2011 Tentang Pajak Pertambahan Nilai Ditanggung Pemerintah Atas Penyerahan Minyak Goreng Kemasan Sederhana Di Dalam Negeri Untuk Tahun Anggaran 2011,  (2011).</w:t>
      </w:r>
    </w:p>
    <w:p w14:paraId="40A2917F" w14:textId="77777777" w:rsidR="002A72B4" w:rsidRPr="007A48F2" w:rsidRDefault="002A72B4" w:rsidP="007A48F2">
      <w:pPr>
        <w:pStyle w:val="EndNoteBibliography"/>
        <w:ind w:left="720" w:hanging="720"/>
      </w:pPr>
      <w:r w:rsidRPr="007A48F2">
        <w:t>Peraturan Menteri Keuangan RI nomor 28/PMK.03/2020 tentang Pemberian Fasilitas Pajak Terhadap Barang Dan Jasa Yang Diperlukan Dalam Rangka Penanganan Pandemi Corona Virus Disease 2019,  (2020).</w:t>
      </w:r>
    </w:p>
    <w:p w14:paraId="37B479D9" w14:textId="77777777" w:rsidR="002A72B4" w:rsidRPr="007A48F2" w:rsidRDefault="002A72B4" w:rsidP="007A48F2">
      <w:pPr>
        <w:pStyle w:val="EndNoteBibliography"/>
        <w:ind w:left="720" w:hanging="720"/>
      </w:pPr>
      <w:r w:rsidRPr="007A48F2">
        <w:t>Peraturan Menteri Keuangan Republik Indonesia Nomor 29/PMK.011/2011 Tentang Pajak Pertambahan Nilai Ditanggung Pemerintah Atas Penyerahan Minyak Goreng Sawit Curah Di Dalam Negeri Untuk Tahun Anggaran 2011,  (2011).</w:t>
      </w:r>
    </w:p>
    <w:p w14:paraId="21B342F7" w14:textId="77777777" w:rsidR="002A72B4" w:rsidRPr="007A48F2" w:rsidRDefault="002A72B4" w:rsidP="007A48F2">
      <w:pPr>
        <w:pStyle w:val="EndNoteBibliography"/>
        <w:ind w:left="720" w:hanging="720"/>
      </w:pPr>
      <w:r w:rsidRPr="007A48F2">
        <w:t>Peraturan Menteri Keuangan Republik Indonesia Nomor 88/PMK.011/2011 Tentang Pajak Pertambahan Nilai Ditanggung Pemerintah Atas Subsidi Bahan Bakar Minyak Jenis Tertentu Dan Liquefied Petroleum Gas (Lpg) Tabung 3 (Tiga) Kilogram Bersubsidi Tahun Anggaran 2011,  (2011).</w:t>
      </w:r>
    </w:p>
    <w:p w14:paraId="751CBBFE" w14:textId="77777777" w:rsidR="002A72B4" w:rsidRPr="007A48F2" w:rsidRDefault="002A72B4" w:rsidP="007A48F2">
      <w:pPr>
        <w:pStyle w:val="EndNoteBibliography"/>
        <w:ind w:left="720" w:hanging="720"/>
      </w:pPr>
      <w:r w:rsidRPr="007A48F2">
        <w:t>Peraturan Menteri Keuangan Republik Indonesia Nomor 215/PMK.03/2010 Tentang Pajak Pertambahan Nilai Ditanggung Pemerintah Atas Subsidi Bahan Bakar Minyak, Bahan Bakar Nabati Dan Liquefied Petroleum Gas (LPG) Tabung 3 (Tiga) Kilogram Bersubsidi Tahun Anggaran 2010,  (2010).</w:t>
      </w:r>
    </w:p>
    <w:p w14:paraId="6A64FD4D" w14:textId="77777777" w:rsidR="002A72B4" w:rsidRPr="007A48F2" w:rsidRDefault="002A72B4" w:rsidP="007A48F2">
      <w:pPr>
        <w:pStyle w:val="EndNoteBibliography"/>
        <w:ind w:left="720" w:hanging="720"/>
      </w:pPr>
      <w:r w:rsidRPr="007A48F2">
        <w:t>Peraturan Menteri Keuangan Republik Indonesia Nomor 228/PMK.05/2010 Tentang Mekanisme Pelaksanaan dan Pertanggungjawaban atas Pajak Ditanggung Pemerintah,  (2010).</w:t>
      </w:r>
    </w:p>
    <w:p w14:paraId="3F5660E5" w14:textId="77777777" w:rsidR="002A72B4" w:rsidRPr="007A48F2" w:rsidRDefault="002A72B4" w:rsidP="007A48F2">
      <w:pPr>
        <w:pStyle w:val="EndNoteBibliography"/>
        <w:ind w:left="720" w:hanging="720"/>
      </w:pPr>
      <w:r w:rsidRPr="007A48F2">
        <w:t>Peraturan Menteri Keuangan Republik Indonesia Nomor 237/PMK.05/2011 Tentang Perubahan atas Peraturan Menteri Keuangan Nomor 228/PMK.05/2010 Tentang Mekanisme Pelaksanaan dan Pertanggungjawaban atas Pajak Ditanggung Pemerintah,  (2011).</w:t>
      </w:r>
    </w:p>
    <w:p w14:paraId="6FCFF693" w14:textId="77777777" w:rsidR="002A72B4" w:rsidRPr="007A48F2" w:rsidRDefault="002A72B4" w:rsidP="007A48F2">
      <w:pPr>
        <w:pStyle w:val="EndNoteBibliography"/>
        <w:ind w:left="720" w:hanging="720"/>
      </w:pPr>
      <w:r w:rsidRPr="007A48F2">
        <w:t>Peraturan Menteri Keuangan Republik Indonesia Nomor 251/PMK.011/2010 Tentang Pajak Pertambahan Nilai Ditanggung Pemerintah Atas Transaksi Murabahah Perbankan Syariah Tahun Anggaran 2010,  (2010).</w:t>
      </w:r>
    </w:p>
    <w:p w14:paraId="183346E3" w14:textId="77777777" w:rsidR="002A72B4" w:rsidRPr="007A48F2" w:rsidRDefault="002A72B4" w:rsidP="007A48F2">
      <w:pPr>
        <w:pStyle w:val="EndNoteBibliography"/>
        <w:ind w:left="720" w:hanging="720"/>
      </w:pPr>
      <w:r w:rsidRPr="007A48F2">
        <w:t>Peraturan Pemerintah Republik Indonesia Nomor 10 Tahun 2012 Tentang Perlakuan Kepabeanan, Perpajakan, Dan Cukai Serta Tata Laksana Pemasukan Dan Pengeluaran Barang Ke Dan Dari Serta Berada Di Kawasan Yang Telah Ditetapkan Sebagai Kawasan Perdagangan Bebas Dan Pelabuhan Bebas,  (2012).</w:t>
      </w:r>
    </w:p>
    <w:p w14:paraId="02333215" w14:textId="77777777" w:rsidR="002A72B4" w:rsidRPr="007A48F2" w:rsidRDefault="002A72B4" w:rsidP="007A48F2">
      <w:pPr>
        <w:pStyle w:val="EndNoteBibliography"/>
        <w:ind w:left="720" w:hanging="720"/>
      </w:pPr>
      <w:r w:rsidRPr="007A48F2">
        <w:t>Peraturan Pemerintah Nomor 21 Tahun 2020 tentang Pembatasan Sosial Beskala Besar Dalam Rangka Percepatan Penanganan Corona Virus Disease 2019 (COVID-19), 21 C.F.R. (2020).</w:t>
      </w:r>
    </w:p>
    <w:p w14:paraId="01150B47" w14:textId="77777777" w:rsidR="002A72B4" w:rsidRPr="007A48F2" w:rsidRDefault="002A72B4" w:rsidP="007A48F2">
      <w:pPr>
        <w:pStyle w:val="EndNoteBibliography"/>
        <w:ind w:left="720" w:hanging="720"/>
      </w:pPr>
      <w:r w:rsidRPr="007A48F2">
        <w:t>Peraturan Pemerintah Republik Indonesia Nomor 38 Tahun 2003 Tentang Perubahan Atas Peraturan Pemerintah Nomor 146 Tahun 2000 Tentang Impor Dan Atau Penyerahan Barang Kena Pajak Tertentu Dan Atau Penyerahan Jasa Kena Pajak Tertentu Yang Dibebaskan Dari Pengenaan Pajak Pertambahan Nilai,  (2003).</w:t>
      </w:r>
    </w:p>
    <w:p w14:paraId="1F5E4663" w14:textId="77777777" w:rsidR="002A72B4" w:rsidRPr="007A48F2" w:rsidRDefault="002A72B4" w:rsidP="007A48F2">
      <w:pPr>
        <w:pStyle w:val="EndNoteBibliography"/>
        <w:ind w:left="720" w:hanging="720"/>
      </w:pPr>
      <w:r w:rsidRPr="007A48F2">
        <w:t>Peraturan Pemerintah Republik Indonesia Nomor 40 Tahun 2015 Tentang Penyerahan Air Bersih Yang Dibebaskan Dari Pengenaan Pajak Pertambahan Nilai,  (2015).</w:t>
      </w:r>
    </w:p>
    <w:p w14:paraId="7EBF1926" w14:textId="77777777" w:rsidR="002A72B4" w:rsidRPr="007A48F2" w:rsidRDefault="002A72B4" w:rsidP="007A48F2">
      <w:pPr>
        <w:pStyle w:val="EndNoteBibliography"/>
        <w:ind w:left="720" w:hanging="720"/>
      </w:pPr>
      <w:r w:rsidRPr="007A48F2">
        <w:t>Peraturan Pemerintah Republik Indonesia Nomor 50 Tahun 2019 Tentang Impor Dan Penyerahan Alat Angkutan Tertentu Serta Penyerahan Dan Pemanfaatan Jasa Kena Pajak Terkait Alat Angkutan Tertentu Yang Tidak Dipungut Pajak Pertambahan Nilai,  (2019).</w:t>
      </w:r>
    </w:p>
    <w:p w14:paraId="0434C806" w14:textId="77777777" w:rsidR="002A72B4" w:rsidRPr="007A48F2" w:rsidRDefault="002A72B4" w:rsidP="007A48F2">
      <w:pPr>
        <w:pStyle w:val="EndNoteBibliography"/>
        <w:ind w:left="720" w:hanging="720"/>
      </w:pPr>
      <w:r w:rsidRPr="007A48F2">
        <w:t>Peraturan Pemerintah Republik Indonesia Nomor 81 Tahun 2015 Tentang Impor Dan/Atau Penyerahan Barang Kena Pajak Tertentu Yang Bersifat Strategis Yang Dibebaskan Dari Pengenaan Pajak Pertambahan Nilai,  (2015).</w:t>
      </w:r>
    </w:p>
    <w:p w14:paraId="77EA37C3" w14:textId="77777777" w:rsidR="002A72B4" w:rsidRPr="007A48F2" w:rsidRDefault="002A72B4" w:rsidP="007A48F2">
      <w:pPr>
        <w:pStyle w:val="EndNoteBibliography"/>
        <w:ind w:left="720" w:hanging="720"/>
      </w:pPr>
      <w:r w:rsidRPr="007A48F2">
        <w:t>Peraturan Pemerintah Republik Indonesia Nomor 106 Tahun 2015 Tentang Penyerahan Barang Kena Pajak Tertentu Yang Bersifat Strategis Yang Tidak Dipungut Pajak Pertambahan Nilai,  (2015).</w:t>
      </w:r>
    </w:p>
    <w:p w14:paraId="6F6A2CC6" w14:textId="77777777" w:rsidR="002A72B4" w:rsidRPr="007A48F2" w:rsidRDefault="002A72B4" w:rsidP="007A48F2">
      <w:pPr>
        <w:pStyle w:val="EndNoteBibliography"/>
        <w:ind w:left="720" w:hanging="720"/>
      </w:pPr>
      <w:r w:rsidRPr="007A48F2">
        <w:t>Sanusi, A. (2011). Metodologi penelitian bisnis. In: Jakarta: Salemba Empat.</w:t>
      </w:r>
    </w:p>
    <w:p w14:paraId="5744885C" w14:textId="77777777" w:rsidR="002A72B4" w:rsidRPr="007A48F2" w:rsidRDefault="002A72B4" w:rsidP="007A48F2">
      <w:pPr>
        <w:pStyle w:val="EndNoteBibliography"/>
        <w:ind w:left="720" w:hanging="720"/>
      </w:pPr>
      <w:r w:rsidRPr="007A48F2">
        <w:t xml:space="preserve">Sunarta, K. (2010). Analisis kebijakan stabilisasi harga minyak goreng Indonesia. </w:t>
      </w:r>
      <w:r w:rsidRPr="007A48F2">
        <w:rPr>
          <w:i/>
        </w:rPr>
        <w:t>JIAFE (Jurnal Ilmiah Akuntansi Fakultas Ekonomi), 1</w:t>
      </w:r>
      <w:r w:rsidRPr="007A48F2">
        <w:t xml:space="preserve">(1), 1-13. </w:t>
      </w:r>
    </w:p>
    <w:p w14:paraId="7B3028EE" w14:textId="77777777" w:rsidR="002A72B4" w:rsidRPr="007A48F2" w:rsidRDefault="002A72B4" w:rsidP="007A48F2">
      <w:pPr>
        <w:pStyle w:val="EndNoteBibliography"/>
        <w:ind w:left="720" w:hanging="720"/>
      </w:pPr>
      <w:r w:rsidRPr="007A48F2">
        <w:t xml:space="preserve">Surrey, S. S. (1970). Tax incentives as a device for implementing government policy: a comparison with direct government expenditures. </w:t>
      </w:r>
      <w:r w:rsidRPr="007A48F2">
        <w:rPr>
          <w:i/>
        </w:rPr>
        <w:t>Harvard Law Review</w:t>
      </w:r>
      <w:r w:rsidRPr="007A48F2">
        <w:t xml:space="preserve">, 705-738. </w:t>
      </w:r>
    </w:p>
    <w:p w14:paraId="019F27CE" w14:textId="77777777" w:rsidR="002A72B4" w:rsidRPr="007A48F2" w:rsidRDefault="002A72B4" w:rsidP="007A48F2">
      <w:pPr>
        <w:pStyle w:val="EndNoteBibliography"/>
        <w:ind w:left="720" w:hanging="720"/>
      </w:pPr>
      <w:r w:rsidRPr="007A48F2">
        <w:t>Widyaningrum, A. (2012). Implementasi Kebijakan Pajak Pertambahan Nilai (PPN) atas Subsidi quefied Petroleum Gas (LPG) Tabung 3 Kilogram. In: Skripsi tidak Diterbitkan.(www. lib. ui. ac. id/file.</w:t>
      </w:r>
    </w:p>
    <w:p w14:paraId="51C6A855" w14:textId="77777777" w:rsidR="002A72B4" w:rsidRDefault="002A72B4"/>
    <w:p w14:paraId="4D349BF2" w14:textId="77777777" w:rsidR="00C51811" w:rsidRDefault="00C51811"/>
    <w:sectPr w:rsidR="00C51811" w:rsidSect="00D910FC">
      <w:headerReference w:type="default" r:id="rId14"/>
      <w:type w:val="continuous"/>
      <w:pgSz w:w="11920" w:h="16840"/>
      <w:pgMar w:top="1320" w:right="1020" w:bottom="993" w:left="1300" w:header="720" w:footer="720" w:gutter="0"/>
      <w:cols w:num="2" w:space="720" w:equalWidth="0">
        <w:col w:w="4513" w:space="565"/>
        <w:col w:w="4522"/>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254B97" w14:textId="77777777" w:rsidR="00BE0B5E" w:rsidRDefault="00BE0B5E">
      <w:r>
        <w:separator/>
      </w:r>
    </w:p>
  </w:endnote>
  <w:endnote w:type="continuationSeparator" w:id="0">
    <w:p w14:paraId="5C55A6CE" w14:textId="77777777" w:rsidR="00BE0B5E" w:rsidRDefault="00BE0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C4AA5D" w14:textId="77777777" w:rsidR="00BE0B5E" w:rsidRDefault="00BE0B5E">
      <w:r>
        <w:separator/>
      </w:r>
    </w:p>
  </w:footnote>
  <w:footnote w:type="continuationSeparator" w:id="0">
    <w:p w14:paraId="04119144" w14:textId="77777777" w:rsidR="00BE0B5E" w:rsidRDefault="00BE0B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DBC993" w14:textId="77777777" w:rsidR="00110E50" w:rsidRDefault="00BE0B5E" w:rsidP="00110E50">
    <w:pPr>
      <w:tabs>
        <w:tab w:val="left" w:pos="6645"/>
      </w:tabs>
      <w:spacing w:line="200" w:lineRule="exact"/>
    </w:pPr>
    <w:r>
      <w:rPr>
        <w:rFonts w:ascii="Calibri" w:hAnsi="Calibri"/>
      </w:rPr>
      <w:pict w14:anchorId="3B8D58FD">
        <v:group id="_x0000_s2049" style="position:absolute;left:0;text-align:left;margin-left:475.15pt;margin-top:35.15pt;width:61.05pt;height:18.75pt;z-index:-251659776;mso-position-horizontal-relative:page;mso-position-vertical-relative:page" coordorigin="9503,703" coordsize="1221,375">
          <v:shape id="_x0000_s2050" style="position:absolute;left:9510;top:710;width:1206;height:360" coordorigin="9510,710" coordsize="1206,360" path="m9510,1070r1206,l10716,710r-1206,l9510,1070xe" fillcolor="#a5a5a5 [2092]" stroked="f">
            <v:path arrowok="t"/>
          </v:shape>
          <v:shape id="_x0000_s2051" style="position:absolute;left:9510;top:710;width:1206;height:360" coordorigin="9510,710" coordsize="1206,360" path="m9510,1070r1206,l10716,710r-1206,l9510,1070xe" fillcolor="#a5a5a5 [2092]" stroked="f" strokecolor="#538dd3">
            <v:path arrowok="t"/>
          </v:shape>
          <w10:wrap anchorx="page" anchory="page"/>
        </v:group>
      </w:pict>
    </w:r>
    <w:r>
      <w:pict w14:anchorId="389BA6FF">
        <v:group id="_x0000_s2052" style="position:absolute;left:0;text-align:left;margin-left:71pt;margin-top:57.9pt;width:464.8pt;height:0;z-index:-251658752;mso-position-horizontal-relative:page;mso-position-vertical-relative:page" coordorigin="1420,1158" coordsize="9296,0">
          <v:shape id="_x0000_s2053" style="position:absolute;left:1420;top:1158;width:9296;height:0" coordorigin="1420,1158" coordsize="9296,0" path="m1420,1158r9296,e" filled="f">
            <v:path arrowok="t"/>
          </v:shape>
          <w10:wrap anchorx="page" anchory="page"/>
        </v:group>
      </w:pict>
    </w:r>
    <w:r>
      <w:pict w14:anchorId="46624A3F">
        <v:shapetype id="_x0000_t202" coordsize="21600,21600" o:spt="202" path="m,l,21600r21600,l21600,xe">
          <v:stroke joinstyle="miter"/>
          <v:path gradientshapeok="t" o:connecttype="rect"/>
        </v:shapetype>
        <v:shape id="_x0000_s2054" type="#_x0000_t202" style="position:absolute;left:0;text-align:left;margin-left:486.75pt;margin-top:39.7pt;width:39.55pt;height:10pt;z-index:-251657728;mso-position-horizontal-relative:page;mso-position-vertical-relative:page" filled="f" stroked="f">
          <v:textbox style="mso-next-textbox:#_x0000_s2054" inset="0,0,0,0">
            <w:txbxContent>
              <w:p w14:paraId="43C722E9" w14:textId="77777777" w:rsidR="00110E50" w:rsidRPr="004756D0" w:rsidRDefault="002A72B4">
                <w:pPr>
                  <w:spacing w:line="180" w:lineRule="exact"/>
                  <w:ind w:left="20"/>
                  <w:rPr>
                    <w:rFonts w:eastAsia="Cambria" w:cs="Cambria"/>
                    <w:sz w:val="14"/>
                    <w:szCs w:val="14"/>
                  </w:rPr>
                </w:pPr>
                <w:r w:rsidRPr="004756D0">
                  <w:rPr>
                    <w:rFonts w:eastAsia="Cambria" w:cs="Cambria"/>
                    <w:spacing w:val="-2"/>
                    <w:sz w:val="16"/>
                    <w:szCs w:val="16"/>
                  </w:rPr>
                  <w:t>H</w:t>
                </w:r>
                <w:r w:rsidRPr="004756D0">
                  <w:rPr>
                    <w:rFonts w:eastAsia="Cambria" w:cs="Cambria"/>
                    <w:spacing w:val="2"/>
                    <w:sz w:val="16"/>
                    <w:szCs w:val="16"/>
                  </w:rPr>
                  <w:t>a</w:t>
                </w:r>
                <w:r w:rsidRPr="004756D0">
                  <w:rPr>
                    <w:rFonts w:eastAsia="Cambria" w:cs="Cambria"/>
                    <w:sz w:val="16"/>
                    <w:szCs w:val="16"/>
                  </w:rPr>
                  <w:t>l</w:t>
                </w:r>
                <w:r w:rsidRPr="004756D0">
                  <w:rPr>
                    <w:rFonts w:eastAsia="Cambria" w:cs="Cambria"/>
                    <w:spacing w:val="2"/>
                    <w:sz w:val="16"/>
                    <w:szCs w:val="16"/>
                  </w:rPr>
                  <w:t>a</w:t>
                </w:r>
                <w:r w:rsidRPr="004756D0">
                  <w:rPr>
                    <w:rFonts w:eastAsia="Cambria" w:cs="Cambria"/>
                    <w:spacing w:val="-1"/>
                    <w:sz w:val="16"/>
                    <w:szCs w:val="16"/>
                  </w:rPr>
                  <w:t>m</w:t>
                </w:r>
                <w:r w:rsidRPr="004756D0">
                  <w:rPr>
                    <w:rFonts w:eastAsia="Cambria" w:cs="Cambria"/>
                    <w:spacing w:val="2"/>
                    <w:sz w:val="16"/>
                    <w:szCs w:val="16"/>
                  </w:rPr>
                  <w:t>a</w:t>
                </w:r>
                <w:r w:rsidRPr="004756D0">
                  <w:rPr>
                    <w:rFonts w:eastAsia="Cambria" w:cs="Cambria"/>
                    <w:sz w:val="16"/>
                    <w:szCs w:val="16"/>
                  </w:rPr>
                  <w:t xml:space="preserve">n </w:t>
                </w:r>
                <w:r w:rsidRPr="00D32F26">
                  <w:rPr>
                    <w:sz w:val="14"/>
                    <w:szCs w:val="14"/>
                  </w:rPr>
                  <w:fldChar w:fldCharType="begin"/>
                </w:r>
                <w:r w:rsidRPr="00D32F26">
                  <w:rPr>
                    <w:rFonts w:eastAsia="Cambria" w:cs="Cambria"/>
                    <w:b/>
                    <w:sz w:val="14"/>
                    <w:szCs w:val="14"/>
                  </w:rPr>
                  <w:instrText xml:space="preserve"> PAGE </w:instrText>
                </w:r>
                <w:r w:rsidRPr="00D32F26">
                  <w:rPr>
                    <w:sz w:val="14"/>
                    <w:szCs w:val="14"/>
                  </w:rPr>
                  <w:fldChar w:fldCharType="separate"/>
                </w:r>
                <w:r>
                  <w:rPr>
                    <w:rFonts w:eastAsia="Cambria" w:cs="Cambria"/>
                    <w:b/>
                    <w:noProof/>
                    <w:sz w:val="14"/>
                    <w:szCs w:val="14"/>
                  </w:rPr>
                  <w:t>7</w:t>
                </w:r>
                <w:r w:rsidRPr="00D32F26">
                  <w:rPr>
                    <w:sz w:val="14"/>
                    <w:szCs w:val="14"/>
                  </w:rPr>
                  <w:fldChar w:fldCharType="end"/>
                </w:r>
              </w:p>
            </w:txbxContent>
          </v:textbox>
          <w10:wrap anchorx="page" anchory="page"/>
        </v:shape>
      </w:pict>
    </w:r>
  </w:p>
  <w:p w14:paraId="06D0E592" w14:textId="77777777" w:rsidR="00110E50" w:rsidRDefault="00BE0B5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00C4C"/>
    <w:multiLevelType w:val="hybridMultilevel"/>
    <w:tmpl w:val="EAC895D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0C3202A9"/>
    <w:multiLevelType w:val="hybridMultilevel"/>
    <w:tmpl w:val="60A873A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0EC3025E"/>
    <w:multiLevelType w:val="hybridMultilevel"/>
    <w:tmpl w:val="DB3C393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nsid w:val="10275555"/>
    <w:multiLevelType w:val="multilevel"/>
    <w:tmpl w:val="1512A60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118A0396"/>
    <w:multiLevelType w:val="hybridMultilevel"/>
    <w:tmpl w:val="959886C8"/>
    <w:lvl w:ilvl="0" w:tplc="6DF49ECC">
      <w:start w:val="1"/>
      <w:numFmt w:val="bullet"/>
      <w:lvlText w:val="-"/>
      <w:lvlJc w:val="left"/>
      <w:pPr>
        <w:ind w:left="720" w:hanging="360"/>
      </w:pPr>
      <w:rPr>
        <w:rFonts w:ascii="Times New Roman" w:eastAsia="Calibr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cs="Wingdings" w:hint="default"/>
      </w:rPr>
    </w:lvl>
    <w:lvl w:ilvl="3" w:tplc="04210001" w:tentative="1">
      <w:start w:val="1"/>
      <w:numFmt w:val="bullet"/>
      <w:lvlText w:val=""/>
      <w:lvlJc w:val="left"/>
      <w:pPr>
        <w:ind w:left="2880" w:hanging="360"/>
      </w:pPr>
      <w:rPr>
        <w:rFonts w:ascii="Symbol" w:hAnsi="Symbol" w:cs="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cs="Wingdings" w:hint="default"/>
      </w:rPr>
    </w:lvl>
    <w:lvl w:ilvl="6" w:tplc="04210001" w:tentative="1">
      <w:start w:val="1"/>
      <w:numFmt w:val="bullet"/>
      <w:lvlText w:val=""/>
      <w:lvlJc w:val="left"/>
      <w:pPr>
        <w:ind w:left="5040" w:hanging="360"/>
      </w:pPr>
      <w:rPr>
        <w:rFonts w:ascii="Symbol" w:hAnsi="Symbol" w:cs="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cs="Wingdings" w:hint="default"/>
      </w:rPr>
    </w:lvl>
  </w:abstractNum>
  <w:abstractNum w:abstractNumId="5">
    <w:nsid w:val="1BB34EDD"/>
    <w:multiLevelType w:val="multilevel"/>
    <w:tmpl w:val="574EE1E0"/>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6">
    <w:nsid w:val="25C53566"/>
    <w:multiLevelType w:val="multilevel"/>
    <w:tmpl w:val="62FEFFE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nsid w:val="2BD71AFE"/>
    <w:multiLevelType w:val="hybridMultilevel"/>
    <w:tmpl w:val="933A8CB4"/>
    <w:lvl w:ilvl="0" w:tplc="38090019">
      <w:start w:val="1"/>
      <w:numFmt w:val="lowerLetter"/>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8">
    <w:nsid w:val="2BFE5800"/>
    <w:multiLevelType w:val="hybridMultilevel"/>
    <w:tmpl w:val="8E501A6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nsid w:val="2F2E3C20"/>
    <w:multiLevelType w:val="hybridMultilevel"/>
    <w:tmpl w:val="B9FC6724"/>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nsid w:val="304F054D"/>
    <w:multiLevelType w:val="hybridMultilevel"/>
    <w:tmpl w:val="284A1FBA"/>
    <w:lvl w:ilvl="0" w:tplc="3809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384C703E"/>
    <w:multiLevelType w:val="hybridMultilevel"/>
    <w:tmpl w:val="8138C218"/>
    <w:lvl w:ilvl="0" w:tplc="3809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3CCD4F08"/>
    <w:multiLevelType w:val="multilevel"/>
    <w:tmpl w:val="3A0EA7C0"/>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3">
    <w:nsid w:val="3E296C78"/>
    <w:multiLevelType w:val="hybridMultilevel"/>
    <w:tmpl w:val="31E82232"/>
    <w:lvl w:ilvl="0" w:tplc="3809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48F05468"/>
    <w:multiLevelType w:val="multilevel"/>
    <w:tmpl w:val="3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4FED07E0"/>
    <w:multiLevelType w:val="hybridMultilevel"/>
    <w:tmpl w:val="75804564"/>
    <w:lvl w:ilvl="0" w:tplc="6DF49ECC">
      <w:start w:val="1"/>
      <w:numFmt w:val="bullet"/>
      <w:lvlText w:val="-"/>
      <w:lvlJc w:val="left"/>
      <w:pPr>
        <w:ind w:left="720" w:hanging="360"/>
      </w:pPr>
      <w:rPr>
        <w:rFonts w:ascii="Times New Roman" w:eastAsia="Calibr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cs="Wingdings" w:hint="default"/>
      </w:rPr>
    </w:lvl>
    <w:lvl w:ilvl="3" w:tplc="04210001" w:tentative="1">
      <w:start w:val="1"/>
      <w:numFmt w:val="bullet"/>
      <w:lvlText w:val=""/>
      <w:lvlJc w:val="left"/>
      <w:pPr>
        <w:ind w:left="2880" w:hanging="360"/>
      </w:pPr>
      <w:rPr>
        <w:rFonts w:ascii="Symbol" w:hAnsi="Symbol" w:cs="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cs="Wingdings" w:hint="default"/>
      </w:rPr>
    </w:lvl>
    <w:lvl w:ilvl="6" w:tplc="04210001" w:tentative="1">
      <w:start w:val="1"/>
      <w:numFmt w:val="bullet"/>
      <w:lvlText w:val=""/>
      <w:lvlJc w:val="left"/>
      <w:pPr>
        <w:ind w:left="5040" w:hanging="360"/>
      </w:pPr>
      <w:rPr>
        <w:rFonts w:ascii="Symbol" w:hAnsi="Symbol" w:cs="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cs="Wingdings" w:hint="default"/>
      </w:rPr>
    </w:lvl>
  </w:abstractNum>
  <w:abstractNum w:abstractNumId="16">
    <w:nsid w:val="50272D3E"/>
    <w:multiLevelType w:val="multilevel"/>
    <w:tmpl w:val="3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522E7BA3"/>
    <w:multiLevelType w:val="multilevel"/>
    <w:tmpl w:val="51DCCDE0"/>
    <w:lvl w:ilvl="0">
      <w:start w:val="1"/>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nsid w:val="546A3FB1"/>
    <w:multiLevelType w:val="hybridMultilevel"/>
    <w:tmpl w:val="F1DE8684"/>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nsid w:val="5550268C"/>
    <w:multiLevelType w:val="hybridMultilevel"/>
    <w:tmpl w:val="DF7050CE"/>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nsid w:val="6263400B"/>
    <w:multiLevelType w:val="hybridMultilevel"/>
    <w:tmpl w:val="414EADF8"/>
    <w:lvl w:ilvl="0" w:tplc="788C2CB6">
      <w:start w:val="2"/>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nsid w:val="63B7388F"/>
    <w:multiLevelType w:val="hybridMultilevel"/>
    <w:tmpl w:val="25D498B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nsid w:val="6DFE7FDF"/>
    <w:multiLevelType w:val="hybridMultilevel"/>
    <w:tmpl w:val="DB087B3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nsid w:val="70D60436"/>
    <w:multiLevelType w:val="multilevel"/>
    <w:tmpl w:val="ADA62EA2"/>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abstractNumId w:val="3"/>
  </w:num>
  <w:num w:numId="2">
    <w:abstractNumId w:val="16"/>
  </w:num>
  <w:num w:numId="3">
    <w:abstractNumId w:val="5"/>
  </w:num>
  <w:num w:numId="4">
    <w:abstractNumId w:val="12"/>
  </w:num>
  <w:num w:numId="5">
    <w:abstractNumId w:val="19"/>
  </w:num>
  <w:num w:numId="6">
    <w:abstractNumId w:val="18"/>
  </w:num>
  <w:num w:numId="7">
    <w:abstractNumId w:val="22"/>
  </w:num>
  <w:num w:numId="8">
    <w:abstractNumId w:val="8"/>
  </w:num>
  <w:num w:numId="9">
    <w:abstractNumId w:val="21"/>
  </w:num>
  <w:num w:numId="10">
    <w:abstractNumId w:val="20"/>
  </w:num>
  <w:num w:numId="11">
    <w:abstractNumId w:val="9"/>
  </w:num>
  <w:num w:numId="12">
    <w:abstractNumId w:val="1"/>
  </w:num>
  <w:num w:numId="13">
    <w:abstractNumId w:val="7"/>
  </w:num>
  <w:num w:numId="14">
    <w:abstractNumId w:val="0"/>
  </w:num>
  <w:num w:numId="15">
    <w:abstractNumId w:val="17"/>
  </w:num>
  <w:num w:numId="16">
    <w:abstractNumId w:val="14"/>
  </w:num>
  <w:num w:numId="17">
    <w:abstractNumId w:val="6"/>
  </w:num>
  <w:num w:numId="18">
    <w:abstractNumId w:val="23"/>
  </w:num>
  <w:num w:numId="19">
    <w:abstractNumId w:val="2"/>
  </w:num>
  <w:num w:numId="20">
    <w:abstractNumId w:val="11"/>
  </w:num>
  <w:num w:numId="21">
    <w:abstractNumId w:val="13"/>
  </w:num>
  <w:num w:numId="22">
    <w:abstractNumId w:val="10"/>
  </w:num>
  <w:num w:numId="23">
    <w:abstractNumId w:val="15"/>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2A72B4"/>
    <w:rsid w:val="000E3E1B"/>
    <w:rsid w:val="002A72B4"/>
    <w:rsid w:val="003514EA"/>
    <w:rsid w:val="006C7128"/>
    <w:rsid w:val="006D35C2"/>
    <w:rsid w:val="00753FFC"/>
    <w:rsid w:val="007A452F"/>
    <w:rsid w:val="008356B5"/>
    <w:rsid w:val="008E5132"/>
    <w:rsid w:val="00BE0B5E"/>
    <w:rsid w:val="00C03FD9"/>
    <w:rsid w:val="00C51811"/>
    <w:rsid w:val="00D30941"/>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18E07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B4"/>
    <w:pPr>
      <w:spacing w:after="0" w:line="240" w:lineRule="auto"/>
      <w:jc w:val="both"/>
    </w:pPr>
    <w:rPr>
      <w:rFonts w:eastAsia="Times New Roman" w:cs="Times New Roman"/>
      <w:sz w:val="20"/>
      <w:szCs w:val="20"/>
      <w:lang w:val="en-US"/>
    </w:rPr>
  </w:style>
  <w:style w:type="paragraph" w:styleId="Heading1">
    <w:name w:val="heading 1"/>
    <w:basedOn w:val="Normal"/>
    <w:next w:val="Normal"/>
    <w:link w:val="Heading1Char"/>
    <w:uiPriority w:val="9"/>
    <w:qFormat/>
    <w:rsid w:val="002A72B4"/>
    <w:pPr>
      <w:keepNext/>
      <w:numPr>
        <w:numId w:val="18"/>
      </w:numPr>
      <w:spacing w:before="240" w:after="60"/>
      <w:outlineLvl w:val="0"/>
    </w:pPr>
    <w:rPr>
      <w:rFonts w:eastAsiaTheme="majorEastAsia" w:cstheme="majorBidi"/>
      <w:b/>
      <w:bCs/>
      <w:kern w:val="32"/>
      <w:sz w:val="24"/>
      <w:szCs w:val="32"/>
    </w:rPr>
  </w:style>
  <w:style w:type="paragraph" w:styleId="Heading2">
    <w:name w:val="heading 2"/>
    <w:basedOn w:val="Normal"/>
    <w:next w:val="Normal"/>
    <w:link w:val="Heading2Char"/>
    <w:uiPriority w:val="9"/>
    <w:unhideWhenUsed/>
    <w:qFormat/>
    <w:rsid w:val="002A72B4"/>
    <w:pPr>
      <w:keepNext/>
      <w:numPr>
        <w:ilvl w:val="1"/>
        <w:numId w:val="18"/>
      </w:numPr>
      <w:spacing w:before="240" w:after="60"/>
      <w:outlineLvl w:val="1"/>
    </w:pPr>
    <w:rPr>
      <w:rFonts w:eastAsiaTheme="majorEastAsia" w:cstheme="majorBidi"/>
      <w:b/>
      <w:bCs/>
      <w:iCs/>
      <w:szCs w:val="28"/>
    </w:rPr>
  </w:style>
  <w:style w:type="paragraph" w:styleId="Heading3">
    <w:name w:val="heading 3"/>
    <w:basedOn w:val="Normal"/>
    <w:next w:val="Normal"/>
    <w:link w:val="Heading3Char"/>
    <w:uiPriority w:val="9"/>
    <w:semiHidden/>
    <w:unhideWhenUsed/>
    <w:qFormat/>
    <w:rsid w:val="002A72B4"/>
    <w:pPr>
      <w:keepNext/>
      <w:numPr>
        <w:ilvl w:val="2"/>
        <w:numId w:val="18"/>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2A72B4"/>
    <w:pPr>
      <w:keepNext/>
      <w:numPr>
        <w:ilvl w:val="3"/>
        <w:numId w:val="18"/>
      </w:numPr>
      <w:spacing w:before="240" w:after="60"/>
      <w:outlineLvl w:val="3"/>
    </w:pPr>
    <w:rPr>
      <w:rFonts w:eastAsiaTheme="minorEastAsia" w:cstheme="minorBidi"/>
      <w:b/>
      <w:bCs/>
      <w:sz w:val="28"/>
      <w:szCs w:val="28"/>
    </w:rPr>
  </w:style>
  <w:style w:type="paragraph" w:styleId="Heading5">
    <w:name w:val="heading 5"/>
    <w:basedOn w:val="Normal"/>
    <w:next w:val="Normal"/>
    <w:link w:val="Heading5Char"/>
    <w:uiPriority w:val="9"/>
    <w:semiHidden/>
    <w:unhideWhenUsed/>
    <w:qFormat/>
    <w:rsid w:val="002A72B4"/>
    <w:pPr>
      <w:numPr>
        <w:ilvl w:val="4"/>
        <w:numId w:val="18"/>
      </w:numPr>
      <w:spacing w:before="240" w:after="60"/>
      <w:outlineLvl w:val="4"/>
    </w:pPr>
    <w:rPr>
      <w:rFonts w:eastAsiaTheme="minorEastAsia" w:cstheme="minorBidi"/>
      <w:b/>
      <w:bCs/>
      <w:i/>
      <w:iCs/>
      <w:sz w:val="26"/>
      <w:szCs w:val="26"/>
    </w:rPr>
  </w:style>
  <w:style w:type="paragraph" w:styleId="Heading6">
    <w:name w:val="heading 6"/>
    <w:basedOn w:val="Normal"/>
    <w:next w:val="Normal"/>
    <w:link w:val="Heading6Char"/>
    <w:qFormat/>
    <w:rsid w:val="002A72B4"/>
    <w:pPr>
      <w:numPr>
        <w:ilvl w:val="5"/>
        <w:numId w:val="18"/>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2A72B4"/>
    <w:pPr>
      <w:numPr>
        <w:ilvl w:val="6"/>
        <w:numId w:val="18"/>
      </w:numPr>
      <w:spacing w:before="240" w:after="60"/>
      <w:outlineLvl w:val="6"/>
    </w:pPr>
    <w:rPr>
      <w:rFonts w:eastAsiaTheme="minorEastAsia" w:cstheme="minorBidi"/>
      <w:sz w:val="24"/>
      <w:szCs w:val="24"/>
    </w:rPr>
  </w:style>
  <w:style w:type="paragraph" w:styleId="Heading8">
    <w:name w:val="heading 8"/>
    <w:basedOn w:val="Normal"/>
    <w:next w:val="Normal"/>
    <w:link w:val="Heading8Char"/>
    <w:uiPriority w:val="9"/>
    <w:semiHidden/>
    <w:unhideWhenUsed/>
    <w:qFormat/>
    <w:rsid w:val="002A72B4"/>
    <w:pPr>
      <w:numPr>
        <w:ilvl w:val="7"/>
        <w:numId w:val="18"/>
      </w:numPr>
      <w:spacing w:before="240" w:after="60"/>
      <w:outlineLvl w:val="7"/>
    </w:pPr>
    <w:rPr>
      <w:rFonts w:eastAsiaTheme="minorEastAsia" w:cstheme="minorBidi"/>
      <w:i/>
      <w:iCs/>
      <w:sz w:val="24"/>
      <w:szCs w:val="24"/>
    </w:rPr>
  </w:style>
  <w:style w:type="paragraph" w:styleId="Heading9">
    <w:name w:val="heading 9"/>
    <w:basedOn w:val="Normal"/>
    <w:next w:val="Normal"/>
    <w:link w:val="Heading9Char"/>
    <w:uiPriority w:val="9"/>
    <w:semiHidden/>
    <w:unhideWhenUsed/>
    <w:qFormat/>
    <w:rsid w:val="002A72B4"/>
    <w:pPr>
      <w:numPr>
        <w:ilvl w:val="8"/>
        <w:numId w:val="18"/>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72B4"/>
    <w:rPr>
      <w:rFonts w:eastAsiaTheme="majorEastAsia" w:cstheme="majorBidi"/>
      <w:b/>
      <w:bCs/>
      <w:kern w:val="32"/>
      <w:sz w:val="24"/>
      <w:szCs w:val="32"/>
      <w:lang w:val="en-US"/>
    </w:rPr>
  </w:style>
  <w:style w:type="character" w:customStyle="1" w:styleId="Heading2Char">
    <w:name w:val="Heading 2 Char"/>
    <w:basedOn w:val="DefaultParagraphFont"/>
    <w:link w:val="Heading2"/>
    <w:uiPriority w:val="9"/>
    <w:rsid w:val="002A72B4"/>
    <w:rPr>
      <w:rFonts w:eastAsiaTheme="majorEastAsia" w:cstheme="majorBidi"/>
      <w:b/>
      <w:bCs/>
      <w:iCs/>
      <w:sz w:val="20"/>
      <w:szCs w:val="28"/>
      <w:lang w:val="en-US"/>
    </w:rPr>
  </w:style>
  <w:style w:type="character" w:customStyle="1" w:styleId="Heading3Char">
    <w:name w:val="Heading 3 Char"/>
    <w:basedOn w:val="DefaultParagraphFont"/>
    <w:link w:val="Heading3"/>
    <w:uiPriority w:val="9"/>
    <w:semiHidden/>
    <w:rsid w:val="002A72B4"/>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2A72B4"/>
    <w:rPr>
      <w:rFonts w:eastAsiaTheme="minorEastAsia"/>
      <w:b/>
      <w:bCs/>
      <w:sz w:val="28"/>
      <w:szCs w:val="28"/>
      <w:lang w:val="en-US"/>
    </w:rPr>
  </w:style>
  <w:style w:type="character" w:customStyle="1" w:styleId="Heading5Char">
    <w:name w:val="Heading 5 Char"/>
    <w:basedOn w:val="DefaultParagraphFont"/>
    <w:link w:val="Heading5"/>
    <w:uiPriority w:val="9"/>
    <w:semiHidden/>
    <w:rsid w:val="002A72B4"/>
    <w:rPr>
      <w:rFonts w:eastAsiaTheme="minorEastAsia"/>
      <w:b/>
      <w:bCs/>
      <w:i/>
      <w:iCs/>
      <w:sz w:val="26"/>
      <w:szCs w:val="26"/>
      <w:lang w:val="en-US"/>
    </w:rPr>
  </w:style>
  <w:style w:type="character" w:customStyle="1" w:styleId="Heading6Char">
    <w:name w:val="Heading 6 Char"/>
    <w:basedOn w:val="DefaultParagraphFont"/>
    <w:link w:val="Heading6"/>
    <w:rsid w:val="002A72B4"/>
    <w:rPr>
      <w:rFonts w:eastAsia="Times New Roman" w:cs="Times New Roman"/>
      <w:b/>
      <w:bCs/>
      <w:lang w:val="en-US"/>
    </w:rPr>
  </w:style>
  <w:style w:type="character" w:customStyle="1" w:styleId="Heading7Char">
    <w:name w:val="Heading 7 Char"/>
    <w:basedOn w:val="DefaultParagraphFont"/>
    <w:link w:val="Heading7"/>
    <w:uiPriority w:val="9"/>
    <w:semiHidden/>
    <w:rsid w:val="002A72B4"/>
    <w:rPr>
      <w:rFonts w:eastAsiaTheme="minorEastAsia"/>
      <w:sz w:val="24"/>
      <w:szCs w:val="24"/>
      <w:lang w:val="en-US"/>
    </w:rPr>
  </w:style>
  <w:style w:type="character" w:customStyle="1" w:styleId="Heading8Char">
    <w:name w:val="Heading 8 Char"/>
    <w:basedOn w:val="DefaultParagraphFont"/>
    <w:link w:val="Heading8"/>
    <w:uiPriority w:val="9"/>
    <w:semiHidden/>
    <w:rsid w:val="002A72B4"/>
    <w:rPr>
      <w:rFonts w:eastAsiaTheme="minorEastAsia"/>
      <w:i/>
      <w:iCs/>
      <w:sz w:val="24"/>
      <w:szCs w:val="24"/>
      <w:lang w:val="en-US"/>
    </w:rPr>
  </w:style>
  <w:style w:type="character" w:customStyle="1" w:styleId="Heading9Char">
    <w:name w:val="Heading 9 Char"/>
    <w:basedOn w:val="DefaultParagraphFont"/>
    <w:link w:val="Heading9"/>
    <w:uiPriority w:val="9"/>
    <w:semiHidden/>
    <w:rsid w:val="002A72B4"/>
    <w:rPr>
      <w:rFonts w:asciiTheme="majorHAnsi" w:eastAsiaTheme="majorEastAsia" w:hAnsiTheme="majorHAnsi" w:cstheme="majorBidi"/>
      <w:lang w:val="en-US"/>
    </w:rPr>
  </w:style>
  <w:style w:type="paragraph" w:styleId="Header">
    <w:name w:val="header"/>
    <w:basedOn w:val="Normal"/>
    <w:link w:val="HeaderChar"/>
    <w:uiPriority w:val="99"/>
    <w:unhideWhenUsed/>
    <w:rsid w:val="002A72B4"/>
    <w:pPr>
      <w:tabs>
        <w:tab w:val="center" w:pos="4680"/>
        <w:tab w:val="right" w:pos="9360"/>
      </w:tabs>
    </w:pPr>
  </w:style>
  <w:style w:type="character" w:customStyle="1" w:styleId="HeaderChar">
    <w:name w:val="Header Char"/>
    <w:basedOn w:val="DefaultParagraphFont"/>
    <w:link w:val="Header"/>
    <w:uiPriority w:val="99"/>
    <w:rsid w:val="002A72B4"/>
    <w:rPr>
      <w:rFonts w:eastAsia="Times New Roman" w:cs="Times New Roman"/>
      <w:sz w:val="20"/>
      <w:szCs w:val="20"/>
      <w:lang w:val="en-US"/>
    </w:rPr>
  </w:style>
  <w:style w:type="paragraph" w:styleId="Footer">
    <w:name w:val="footer"/>
    <w:basedOn w:val="Normal"/>
    <w:link w:val="FooterChar"/>
    <w:uiPriority w:val="99"/>
    <w:unhideWhenUsed/>
    <w:rsid w:val="002A72B4"/>
    <w:pPr>
      <w:tabs>
        <w:tab w:val="center" w:pos="4680"/>
        <w:tab w:val="right" w:pos="9360"/>
      </w:tabs>
    </w:pPr>
  </w:style>
  <w:style w:type="character" w:customStyle="1" w:styleId="FooterChar">
    <w:name w:val="Footer Char"/>
    <w:basedOn w:val="DefaultParagraphFont"/>
    <w:link w:val="Footer"/>
    <w:uiPriority w:val="99"/>
    <w:rsid w:val="002A72B4"/>
    <w:rPr>
      <w:rFonts w:eastAsia="Times New Roman" w:cs="Times New Roman"/>
      <w:sz w:val="20"/>
      <w:szCs w:val="20"/>
      <w:lang w:val="en-US"/>
    </w:rPr>
  </w:style>
  <w:style w:type="character" w:styleId="Hyperlink">
    <w:name w:val="Hyperlink"/>
    <w:basedOn w:val="DefaultParagraphFont"/>
    <w:uiPriority w:val="99"/>
    <w:unhideWhenUsed/>
    <w:rsid w:val="002A72B4"/>
    <w:rPr>
      <w:color w:val="0563C1" w:themeColor="hyperlink"/>
      <w:u w:val="single"/>
    </w:rPr>
  </w:style>
  <w:style w:type="character" w:customStyle="1" w:styleId="UnresolvedMention">
    <w:name w:val="Unresolved Mention"/>
    <w:basedOn w:val="DefaultParagraphFont"/>
    <w:uiPriority w:val="99"/>
    <w:semiHidden/>
    <w:unhideWhenUsed/>
    <w:rsid w:val="002A72B4"/>
    <w:rPr>
      <w:color w:val="605E5C"/>
      <w:shd w:val="clear" w:color="auto" w:fill="E1DFDD"/>
    </w:rPr>
  </w:style>
  <w:style w:type="paragraph" w:styleId="ListParagraph">
    <w:name w:val="List Paragraph"/>
    <w:basedOn w:val="Normal"/>
    <w:uiPriority w:val="34"/>
    <w:qFormat/>
    <w:rsid w:val="002A72B4"/>
    <w:pPr>
      <w:ind w:left="720"/>
      <w:contextualSpacing/>
    </w:pPr>
  </w:style>
  <w:style w:type="paragraph" w:customStyle="1" w:styleId="EndNoteBibliographyTitle">
    <w:name w:val="EndNote Bibliography Title"/>
    <w:basedOn w:val="Normal"/>
    <w:link w:val="EndNoteBibliographyTitleChar"/>
    <w:rsid w:val="002A72B4"/>
    <w:pPr>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2A72B4"/>
    <w:rPr>
      <w:rFonts w:ascii="Calibri" w:eastAsia="Times New Roman" w:hAnsi="Calibri" w:cs="Calibri"/>
      <w:noProof/>
      <w:sz w:val="20"/>
      <w:szCs w:val="20"/>
      <w:lang w:val="en-US"/>
    </w:rPr>
  </w:style>
  <w:style w:type="paragraph" w:customStyle="1" w:styleId="EndNoteBibliography">
    <w:name w:val="EndNote Bibliography"/>
    <w:basedOn w:val="Normal"/>
    <w:link w:val="EndNoteBibliographyChar"/>
    <w:rsid w:val="002A72B4"/>
    <w:rPr>
      <w:rFonts w:ascii="Calibri" w:hAnsi="Calibri" w:cs="Calibri"/>
      <w:noProof/>
    </w:rPr>
  </w:style>
  <w:style w:type="character" w:customStyle="1" w:styleId="EndNoteBibliographyChar">
    <w:name w:val="EndNote Bibliography Char"/>
    <w:basedOn w:val="DefaultParagraphFont"/>
    <w:link w:val="EndNoteBibliography"/>
    <w:rsid w:val="002A72B4"/>
    <w:rPr>
      <w:rFonts w:ascii="Calibri" w:eastAsia="Times New Roman" w:hAnsi="Calibri" w:cs="Calibri"/>
      <w:noProof/>
      <w:sz w:val="20"/>
      <w:szCs w:val="20"/>
      <w:lang w:val="en-US"/>
    </w:rPr>
  </w:style>
  <w:style w:type="paragraph" w:styleId="BalloonText">
    <w:name w:val="Balloon Text"/>
    <w:basedOn w:val="Normal"/>
    <w:link w:val="BalloonTextChar"/>
    <w:uiPriority w:val="99"/>
    <w:semiHidden/>
    <w:unhideWhenUsed/>
    <w:rsid w:val="002A72B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72B4"/>
    <w:rPr>
      <w:rFonts w:ascii="Segoe UI" w:eastAsia="Times New Roman" w:hAnsi="Segoe UI" w:cs="Segoe UI"/>
      <w:sz w:val="18"/>
      <w:szCs w:val="18"/>
      <w:lang w:val="en-US"/>
    </w:rPr>
  </w:style>
  <w:style w:type="table" w:styleId="TableGrid">
    <w:name w:val="Table Grid"/>
    <w:basedOn w:val="TableNormal"/>
    <w:uiPriority w:val="39"/>
    <w:rsid w:val="002A72B4"/>
    <w:pPr>
      <w:spacing w:after="0" w:line="240" w:lineRule="auto"/>
    </w:pPr>
    <w:rPr>
      <w:lang w:val="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B4"/>
    <w:pPr>
      <w:spacing w:after="0" w:line="240" w:lineRule="auto"/>
      <w:jc w:val="both"/>
    </w:pPr>
    <w:rPr>
      <w:rFonts w:eastAsia="Times New Roman" w:cs="Times New Roman"/>
      <w:sz w:val="20"/>
      <w:szCs w:val="20"/>
      <w:lang w:val="en-US"/>
    </w:rPr>
  </w:style>
  <w:style w:type="paragraph" w:styleId="Heading1">
    <w:name w:val="heading 1"/>
    <w:basedOn w:val="Normal"/>
    <w:next w:val="Normal"/>
    <w:link w:val="Heading1Char"/>
    <w:uiPriority w:val="9"/>
    <w:qFormat/>
    <w:rsid w:val="002A72B4"/>
    <w:pPr>
      <w:keepNext/>
      <w:numPr>
        <w:numId w:val="18"/>
      </w:numPr>
      <w:spacing w:before="240" w:after="60"/>
      <w:outlineLvl w:val="0"/>
    </w:pPr>
    <w:rPr>
      <w:rFonts w:eastAsiaTheme="majorEastAsia" w:cstheme="majorBidi"/>
      <w:b/>
      <w:bCs/>
      <w:kern w:val="32"/>
      <w:sz w:val="24"/>
      <w:szCs w:val="32"/>
    </w:rPr>
  </w:style>
  <w:style w:type="paragraph" w:styleId="Heading2">
    <w:name w:val="heading 2"/>
    <w:basedOn w:val="Normal"/>
    <w:next w:val="Normal"/>
    <w:link w:val="Heading2Char"/>
    <w:uiPriority w:val="9"/>
    <w:unhideWhenUsed/>
    <w:qFormat/>
    <w:rsid w:val="002A72B4"/>
    <w:pPr>
      <w:keepNext/>
      <w:numPr>
        <w:ilvl w:val="1"/>
        <w:numId w:val="18"/>
      </w:numPr>
      <w:spacing w:before="240" w:after="60"/>
      <w:outlineLvl w:val="1"/>
    </w:pPr>
    <w:rPr>
      <w:rFonts w:eastAsiaTheme="majorEastAsia" w:cstheme="majorBidi"/>
      <w:b/>
      <w:bCs/>
      <w:iCs/>
      <w:szCs w:val="28"/>
    </w:rPr>
  </w:style>
  <w:style w:type="paragraph" w:styleId="Heading3">
    <w:name w:val="heading 3"/>
    <w:basedOn w:val="Normal"/>
    <w:next w:val="Normal"/>
    <w:link w:val="Heading3Char"/>
    <w:uiPriority w:val="9"/>
    <w:semiHidden/>
    <w:unhideWhenUsed/>
    <w:qFormat/>
    <w:rsid w:val="002A72B4"/>
    <w:pPr>
      <w:keepNext/>
      <w:numPr>
        <w:ilvl w:val="2"/>
        <w:numId w:val="18"/>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2A72B4"/>
    <w:pPr>
      <w:keepNext/>
      <w:numPr>
        <w:ilvl w:val="3"/>
        <w:numId w:val="18"/>
      </w:numPr>
      <w:spacing w:before="240" w:after="60"/>
      <w:outlineLvl w:val="3"/>
    </w:pPr>
    <w:rPr>
      <w:rFonts w:eastAsiaTheme="minorEastAsia" w:cstheme="minorBidi"/>
      <w:b/>
      <w:bCs/>
      <w:sz w:val="28"/>
      <w:szCs w:val="28"/>
    </w:rPr>
  </w:style>
  <w:style w:type="paragraph" w:styleId="Heading5">
    <w:name w:val="heading 5"/>
    <w:basedOn w:val="Normal"/>
    <w:next w:val="Normal"/>
    <w:link w:val="Heading5Char"/>
    <w:uiPriority w:val="9"/>
    <w:semiHidden/>
    <w:unhideWhenUsed/>
    <w:qFormat/>
    <w:rsid w:val="002A72B4"/>
    <w:pPr>
      <w:numPr>
        <w:ilvl w:val="4"/>
        <w:numId w:val="18"/>
      </w:numPr>
      <w:spacing w:before="240" w:after="60"/>
      <w:outlineLvl w:val="4"/>
    </w:pPr>
    <w:rPr>
      <w:rFonts w:eastAsiaTheme="minorEastAsia" w:cstheme="minorBidi"/>
      <w:b/>
      <w:bCs/>
      <w:i/>
      <w:iCs/>
      <w:sz w:val="26"/>
      <w:szCs w:val="26"/>
    </w:rPr>
  </w:style>
  <w:style w:type="paragraph" w:styleId="Heading6">
    <w:name w:val="heading 6"/>
    <w:basedOn w:val="Normal"/>
    <w:next w:val="Normal"/>
    <w:link w:val="Heading6Char"/>
    <w:qFormat/>
    <w:rsid w:val="002A72B4"/>
    <w:pPr>
      <w:numPr>
        <w:ilvl w:val="5"/>
        <w:numId w:val="18"/>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2A72B4"/>
    <w:pPr>
      <w:numPr>
        <w:ilvl w:val="6"/>
        <w:numId w:val="18"/>
      </w:numPr>
      <w:spacing w:before="240" w:after="60"/>
      <w:outlineLvl w:val="6"/>
    </w:pPr>
    <w:rPr>
      <w:rFonts w:eastAsiaTheme="minorEastAsia" w:cstheme="minorBidi"/>
      <w:sz w:val="24"/>
      <w:szCs w:val="24"/>
    </w:rPr>
  </w:style>
  <w:style w:type="paragraph" w:styleId="Heading8">
    <w:name w:val="heading 8"/>
    <w:basedOn w:val="Normal"/>
    <w:next w:val="Normal"/>
    <w:link w:val="Heading8Char"/>
    <w:uiPriority w:val="9"/>
    <w:semiHidden/>
    <w:unhideWhenUsed/>
    <w:qFormat/>
    <w:rsid w:val="002A72B4"/>
    <w:pPr>
      <w:numPr>
        <w:ilvl w:val="7"/>
        <w:numId w:val="18"/>
      </w:numPr>
      <w:spacing w:before="240" w:after="60"/>
      <w:outlineLvl w:val="7"/>
    </w:pPr>
    <w:rPr>
      <w:rFonts w:eastAsiaTheme="minorEastAsia" w:cstheme="minorBidi"/>
      <w:i/>
      <w:iCs/>
      <w:sz w:val="24"/>
      <w:szCs w:val="24"/>
    </w:rPr>
  </w:style>
  <w:style w:type="paragraph" w:styleId="Heading9">
    <w:name w:val="heading 9"/>
    <w:basedOn w:val="Normal"/>
    <w:next w:val="Normal"/>
    <w:link w:val="Heading9Char"/>
    <w:uiPriority w:val="9"/>
    <w:semiHidden/>
    <w:unhideWhenUsed/>
    <w:qFormat/>
    <w:rsid w:val="002A72B4"/>
    <w:pPr>
      <w:numPr>
        <w:ilvl w:val="8"/>
        <w:numId w:val="18"/>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72B4"/>
    <w:rPr>
      <w:rFonts w:eastAsiaTheme="majorEastAsia" w:cstheme="majorBidi"/>
      <w:b/>
      <w:bCs/>
      <w:kern w:val="32"/>
      <w:sz w:val="24"/>
      <w:szCs w:val="32"/>
      <w:lang w:val="en-US"/>
    </w:rPr>
  </w:style>
  <w:style w:type="character" w:customStyle="1" w:styleId="Heading2Char">
    <w:name w:val="Heading 2 Char"/>
    <w:basedOn w:val="DefaultParagraphFont"/>
    <w:link w:val="Heading2"/>
    <w:uiPriority w:val="9"/>
    <w:rsid w:val="002A72B4"/>
    <w:rPr>
      <w:rFonts w:eastAsiaTheme="majorEastAsia" w:cstheme="majorBidi"/>
      <w:b/>
      <w:bCs/>
      <w:iCs/>
      <w:sz w:val="20"/>
      <w:szCs w:val="28"/>
      <w:lang w:val="en-US"/>
    </w:rPr>
  </w:style>
  <w:style w:type="character" w:customStyle="1" w:styleId="Heading3Char">
    <w:name w:val="Heading 3 Char"/>
    <w:basedOn w:val="DefaultParagraphFont"/>
    <w:link w:val="Heading3"/>
    <w:uiPriority w:val="9"/>
    <w:semiHidden/>
    <w:rsid w:val="002A72B4"/>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2A72B4"/>
    <w:rPr>
      <w:rFonts w:eastAsiaTheme="minorEastAsia"/>
      <w:b/>
      <w:bCs/>
      <w:sz w:val="28"/>
      <w:szCs w:val="28"/>
      <w:lang w:val="en-US"/>
    </w:rPr>
  </w:style>
  <w:style w:type="character" w:customStyle="1" w:styleId="Heading5Char">
    <w:name w:val="Heading 5 Char"/>
    <w:basedOn w:val="DefaultParagraphFont"/>
    <w:link w:val="Heading5"/>
    <w:uiPriority w:val="9"/>
    <w:semiHidden/>
    <w:rsid w:val="002A72B4"/>
    <w:rPr>
      <w:rFonts w:eastAsiaTheme="minorEastAsia"/>
      <w:b/>
      <w:bCs/>
      <w:i/>
      <w:iCs/>
      <w:sz w:val="26"/>
      <w:szCs w:val="26"/>
      <w:lang w:val="en-US"/>
    </w:rPr>
  </w:style>
  <w:style w:type="character" w:customStyle="1" w:styleId="Heading6Char">
    <w:name w:val="Heading 6 Char"/>
    <w:basedOn w:val="DefaultParagraphFont"/>
    <w:link w:val="Heading6"/>
    <w:rsid w:val="002A72B4"/>
    <w:rPr>
      <w:rFonts w:eastAsia="Times New Roman" w:cs="Times New Roman"/>
      <w:b/>
      <w:bCs/>
      <w:lang w:val="en-US"/>
    </w:rPr>
  </w:style>
  <w:style w:type="character" w:customStyle="1" w:styleId="Heading7Char">
    <w:name w:val="Heading 7 Char"/>
    <w:basedOn w:val="DefaultParagraphFont"/>
    <w:link w:val="Heading7"/>
    <w:uiPriority w:val="9"/>
    <w:semiHidden/>
    <w:rsid w:val="002A72B4"/>
    <w:rPr>
      <w:rFonts w:eastAsiaTheme="minorEastAsia"/>
      <w:sz w:val="24"/>
      <w:szCs w:val="24"/>
      <w:lang w:val="en-US"/>
    </w:rPr>
  </w:style>
  <w:style w:type="character" w:customStyle="1" w:styleId="Heading8Char">
    <w:name w:val="Heading 8 Char"/>
    <w:basedOn w:val="DefaultParagraphFont"/>
    <w:link w:val="Heading8"/>
    <w:uiPriority w:val="9"/>
    <w:semiHidden/>
    <w:rsid w:val="002A72B4"/>
    <w:rPr>
      <w:rFonts w:eastAsiaTheme="minorEastAsia"/>
      <w:i/>
      <w:iCs/>
      <w:sz w:val="24"/>
      <w:szCs w:val="24"/>
      <w:lang w:val="en-US"/>
    </w:rPr>
  </w:style>
  <w:style w:type="character" w:customStyle="1" w:styleId="Heading9Char">
    <w:name w:val="Heading 9 Char"/>
    <w:basedOn w:val="DefaultParagraphFont"/>
    <w:link w:val="Heading9"/>
    <w:uiPriority w:val="9"/>
    <w:semiHidden/>
    <w:rsid w:val="002A72B4"/>
    <w:rPr>
      <w:rFonts w:asciiTheme="majorHAnsi" w:eastAsiaTheme="majorEastAsia" w:hAnsiTheme="majorHAnsi" w:cstheme="majorBidi"/>
      <w:lang w:val="en-US"/>
    </w:rPr>
  </w:style>
  <w:style w:type="paragraph" w:styleId="Header">
    <w:name w:val="header"/>
    <w:basedOn w:val="Normal"/>
    <w:link w:val="HeaderChar"/>
    <w:uiPriority w:val="99"/>
    <w:unhideWhenUsed/>
    <w:rsid w:val="002A72B4"/>
    <w:pPr>
      <w:tabs>
        <w:tab w:val="center" w:pos="4680"/>
        <w:tab w:val="right" w:pos="9360"/>
      </w:tabs>
    </w:pPr>
  </w:style>
  <w:style w:type="character" w:customStyle="1" w:styleId="HeaderChar">
    <w:name w:val="Header Char"/>
    <w:basedOn w:val="DefaultParagraphFont"/>
    <w:link w:val="Header"/>
    <w:uiPriority w:val="99"/>
    <w:rsid w:val="002A72B4"/>
    <w:rPr>
      <w:rFonts w:eastAsia="Times New Roman" w:cs="Times New Roman"/>
      <w:sz w:val="20"/>
      <w:szCs w:val="20"/>
      <w:lang w:val="en-US"/>
    </w:rPr>
  </w:style>
  <w:style w:type="paragraph" w:styleId="Footer">
    <w:name w:val="footer"/>
    <w:basedOn w:val="Normal"/>
    <w:link w:val="FooterChar"/>
    <w:uiPriority w:val="99"/>
    <w:unhideWhenUsed/>
    <w:rsid w:val="002A72B4"/>
    <w:pPr>
      <w:tabs>
        <w:tab w:val="center" w:pos="4680"/>
        <w:tab w:val="right" w:pos="9360"/>
      </w:tabs>
    </w:pPr>
  </w:style>
  <w:style w:type="character" w:customStyle="1" w:styleId="FooterChar">
    <w:name w:val="Footer Char"/>
    <w:basedOn w:val="DefaultParagraphFont"/>
    <w:link w:val="Footer"/>
    <w:uiPriority w:val="99"/>
    <w:rsid w:val="002A72B4"/>
    <w:rPr>
      <w:rFonts w:eastAsia="Times New Roman" w:cs="Times New Roman"/>
      <w:sz w:val="20"/>
      <w:szCs w:val="20"/>
      <w:lang w:val="en-US"/>
    </w:rPr>
  </w:style>
  <w:style w:type="character" w:styleId="Hyperlink">
    <w:name w:val="Hyperlink"/>
    <w:basedOn w:val="DefaultParagraphFont"/>
    <w:uiPriority w:val="99"/>
    <w:unhideWhenUsed/>
    <w:rsid w:val="002A72B4"/>
    <w:rPr>
      <w:color w:val="0563C1" w:themeColor="hyperlink"/>
      <w:u w:val="single"/>
    </w:rPr>
  </w:style>
  <w:style w:type="character" w:customStyle="1" w:styleId="UnresolvedMention">
    <w:name w:val="Unresolved Mention"/>
    <w:basedOn w:val="DefaultParagraphFont"/>
    <w:uiPriority w:val="99"/>
    <w:semiHidden/>
    <w:unhideWhenUsed/>
    <w:rsid w:val="002A72B4"/>
    <w:rPr>
      <w:color w:val="605E5C"/>
      <w:shd w:val="clear" w:color="auto" w:fill="E1DFDD"/>
    </w:rPr>
  </w:style>
  <w:style w:type="paragraph" w:styleId="ListParagraph">
    <w:name w:val="List Paragraph"/>
    <w:basedOn w:val="Normal"/>
    <w:uiPriority w:val="34"/>
    <w:qFormat/>
    <w:rsid w:val="002A72B4"/>
    <w:pPr>
      <w:ind w:left="720"/>
      <w:contextualSpacing/>
    </w:pPr>
  </w:style>
  <w:style w:type="paragraph" w:customStyle="1" w:styleId="EndNoteBibliographyTitle">
    <w:name w:val="EndNote Bibliography Title"/>
    <w:basedOn w:val="Normal"/>
    <w:link w:val="EndNoteBibliographyTitleChar"/>
    <w:rsid w:val="002A72B4"/>
    <w:pPr>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2A72B4"/>
    <w:rPr>
      <w:rFonts w:ascii="Calibri" w:eastAsia="Times New Roman" w:hAnsi="Calibri" w:cs="Calibri"/>
      <w:noProof/>
      <w:sz w:val="20"/>
      <w:szCs w:val="20"/>
      <w:lang w:val="en-US"/>
    </w:rPr>
  </w:style>
  <w:style w:type="paragraph" w:customStyle="1" w:styleId="EndNoteBibliography">
    <w:name w:val="EndNote Bibliography"/>
    <w:basedOn w:val="Normal"/>
    <w:link w:val="EndNoteBibliographyChar"/>
    <w:rsid w:val="002A72B4"/>
    <w:rPr>
      <w:rFonts w:ascii="Calibri" w:hAnsi="Calibri" w:cs="Calibri"/>
      <w:noProof/>
    </w:rPr>
  </w:style>
  <w:style w:type="character" w:customStyle="1" w:styleId="EndNoteBibliographyChar">
    <w:name w:val="EndNote Bibliography Char"/>
    <w:basedOn w:val="DefaultParagraphFont"/>
    <w:link w:val="EndNoteBibliography"/>
    <w:rsid w:val="002A72B4"/>
    <w:rPr>
      <w:rFonts w:ascii="Calibri" w:eastAsia="Times New Roman" w:hAnsi="Calibri" w:cs="Calibri"/>
      <w:noProof/>
      <w:sz w:val="20"/>
      <w:szCs w:val="20"/>
      <w:lang w:val="en-US"/>
    </w:rPr>
  </w:style>
  <w:style w:type="paragraph" w:styleId="BalloonText">
    <w:name w:val="Balloon Text"/>
    <w:basedOn w:val="Normal"/>
    <w:link w:val="BalloonTextChar"/>
    <w:uiPriority w:val="99"/>
    <w:semiHidden/>
    <w:unhideWhenUsed/>
    <w:rsid w:val="002A72B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72B4"/>
    <w:rPr>
      <w:rFonts w:ascii="Segoe UI" w:eastAsia="Times New Roman" w:hAnsi="Segoe UI" w:cs="Segoe UI"/>
      <w:sz w:val="18"/>
      <w:szCs w:val="18"/>
      <w:lang w:val="en-US"/>
    </w:rPr>
  </w:style>
  <w:style w:type="table" w:styleId="TableGrid">
    <w:name w:val="Table Grid"/>
    <w:basedOn w:val="TableNormal"/>
    <w:uiPriority w:val="39"/>
    <w:rsid w:val="002A72B4"/>
    <w:pPr>
      <w:spacing w:after="0" w:line="240" w:lineRule="auto"/>
    </w:pPr>
    <w:rPr>
      <w:lang w:val="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ri.marfiana@pknstan.ac.id" TargetMode="External"/><Relationship Id="rId13" Type="http://schemas.openxmlformats.org/officeDocument/2006/relationships/image" Target="media/image5.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e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5487</Words>
  <Characters>31279</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 Marfiana</dc:creator>
  <cp:lastModifiedBy>seven</cp:lastModifiedBy>
  <cp:revision>2</cp:revision>
  <dcterms:created xsi:type="dcterms:W3CDTF">2020-04-19T08:22:00Z</dcterms:created>
  <dcterms:modified xsi:type="dcterms:W3CDTF">2020-04-19T08:22:00Z</dcterms:modified>
</cp:coreProperties>
</file>